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9355"/>
      </w:tblGrid>
      <w:tr w:rsidR="0059788B" w:rsidRPr="0059788B" w:rsidTr="00104F8A">
        <w:trPr>
          <w:trHeight w:val="585"/>
        </w:trPr>
        <w:tc>
          <w:tcPr>
            <w:tcW w:w="9355" w:type="dxa"/>
          </w:tcPr>
          <w:p w:rsidR="00D716F9" w:rsidRPr="00E43350" w:rsidRDefault="00D716F9" w:rsidP="000371E9">
            <w:pPr>
              <w:pStyle w:val="a5"/>
              <w:ind w:firstLine="567"/>
              <w:rPr>
                <w:color w:val="auto"/>
              </w:rPr>
            </w:pPr>
            <w:r w:rsidRPr="00E43350">
              <w:rPr>
                <w:color w:val="auto"/>
              </w:rPr>
              <w:t>Должностной регламент</w:t>
            </w:r>
          </w:p>
          <w:tbl>
            <w:tblPr>
              <w:tblW w:w="0" w:type="auto"/>
              <w:tblLook w:val="04A0" w:firstRow="1" w:lastRow="0" w:firstColumn="1" w:lastColumn="0" w:noHBand="0" w:noVBand="1"/>
            </w:tblPr>
            <w:tblGrid>
              <w:gridCol w:w="9139"/>
            </w:tblGrid>
            <w:tr w:rsidR="00D716F9" w:rsidRPr="00E43350" w:rsidTr="00734187">
              <w:trPr>
                <w:trHeight w:val="585"/>
              </w:trPr>
              <w:tc>
                <w:tcPr>
                  <w:tcW w:w="9623" w:type="dxa"/>
                </w:tcPr>
                <w:p w:rsidR="00D716F9" w:rsidRPr="00E43350" w:rsidRDefault="00D716F9" w:rsidP="000371E9">
                  <w:pPr>
                    <w:pStyle w:val="ConsPlusNormal"/>
                    <w:ind w:firstLine="567"/>
                    <w:jc w:val="center"/>
                    <w:rPr>
                      <w:rFonts w:ascii="Times New Roman" w:hAnsi="Times New Roman" w:cs="Times New Roman"/>
                      <w:b/>
                      <w:sz w:val="24"/>
                      <w:szCs w:val="24"/>
                    </w:rPr>
                  </w:pPr>
                  <w:r>
                    <w:rPr>
                      <w:rFonts w:ascii="Times New Roman" w:hAnsi="Times New Roman" w:cs="Times New Roman"/>
                      <w:b/>
                      <w:sz w:val="24"/>
                      <w:szCs w:val="24"/>
                    </w:rPr>
                    <w:t>Главного государственного налогового инспектора</w:t>
                  </w:r>
                </w:p>
                <w:p w:rsidR="00D716F9" w:rsidRPr="00E43350" w:rsidRDefault="00D716F9" w:rsidP="000371E9">
                  <w:pPr>
                    <w:pStyle w:val="ConsPlusNormal"/>
                    <w:ind w:firstLine="567"/>
                    <w:jc w:val="center"/>
                    <w:rPr>
                      <w:rFonts w:ascii="Times New Roman" w:hAnsi="Times New Roman" w:cs="Times New Roman"/>
                      <w:b/>
                      <w:sz w:val="24"/>
                      <w:szCs w:val="24"/>
                    </w:rPr>
                  </w:pPr>
                  <w:r w:rsidRPr="00E43350">
                    <w:rPr>
                      <w:rFonts w:ascii="Times New Roman" w:hAnsi="Times New Roman" w:cs="Times New Roman"/>
                      <w:b/>
                      <w:sz w:val="24"/>
                      <w:szCs w:val="24"/>
                    </w:rPr>
                    <w:t>отдела регистрации и учета налогоплательщиков</w:t>
                  </w:r>
                </w:p>
                <w:p w:rsidR="00D716F9" w:rsidRPr="00E43350" w:rsidRDefault="00D716F9" w:rsidP="000371E9">
                  <w:pPr>
                    <w:pStyle w:val="ConsPlusNormal"/>
                    <w:ind w:firstLine="567"/>
                    <w:jc w:val="center"/>
                    <w:rPr>
                      <w:rFonts w:ascii="Times New Roman" w:hAnsi="Times New Roman" w:cs="Times New Roman"/>
                      <w:sz w:val="24"/>
                      <w:szCs w:val="24"/>
                    </w:rPr>
                  </w:pPr>
                  <w:r w:rsidRPr="00E43350">
                    <w:rPr>
                      <w:rFonts w:ascii="Times New Roman" w:hAnsi="Times New Roman" w:cs="Times New Roman"/>
                      <w:b/>
                      <w:sz w:val="24"/>
                      <w:szCs w:val="24"/>
                    </w:rPr>
                    <w:t>Инспекции Федеральной налоговой службы № 4 по г. Москве</w:t>
                  </w:r>
                </w:p>
              </w:tc>
            </w:tr>
          </w:tbl>
          <w:p w:rsidR="0059788B" w:rsidRPr="0059788B" w:rsidRDefault="0059788B" w:rsidP="000371E9">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sz w:val="24"/>
                <w:szCs w:val="24"/>
                <w:lang w:eastAsia="ru-RU"/>
              </w:rPr>
            </w:pPr>
          </w:p>
        </w:tc>
      </w:tr>
    </w:tbl>
    <w:p w:rsidR="0059788B" w:rsidRDefault="0059788B" w:rsidP="000371E9">
      <w:pPr>
        <w:widowControl w:val="0"/>
        <w:autoSpaceDE w:val="0"/>
        <w:autoSpaceDN w:val="0"/>
        <w:adjustRightInd w:val="0"/>
        <w:spacing w:before="240" w:after="120" w:line="240" w:lineRule="auto"/>
        <w:ind w:firstLine="567"/>
        <w:jc w:val="center"/>
        <w:rPr>
          <w:rFonts w:ascii="Times New Roman" w:eastAsia="Times New Roman" w:hAnsi="Times New Roman" w:cs="Times New Roman"/>
          <w:b/>
          <w:sz w:val="24"/>
          <w:szCs w:val="24"/>
          <w:lang w:eastAsia="ru-RU"/>
        </w:rPr>
      </w:pPr>
      <w:r w:rsidRPr="0059788B">
        <w:rPr>
          <w:rFonts w:ascii="Times New Roman" w:eastAsia="Times New Roman" w:hAnsi="Times New Roman" w:cs="Times New Roman"/>
          <w:b/>
          <w:sz w:val="24"/>
          <w:szCs w:val="24"/>
          <w:lang w:eastAsia="ru-RU"/>
        </w:rPr>
        <w:t>I. Общие положения</w:t>
      </w:r>
    </w:p>
    <w:p w:rsidR="00DF51E7" w:rsidRPr="00E43350" w:rsidRDefault="00DF51E7" w:rsidP="000371E9">
      <w:pPr>
        <w:pStyle w:val="ConsPlusNormal"/>
        <w:ind w:firstLine="567"/>
        <w:jc w:val="both"/>
        <w:rPr>
          <w:rFonts w:ascii="Times New Roman" w:hAnsi="Times New Roman" w:cs="Times New Roman"/>
          <w:sz w:val="24"/>
          <w:szCs w:val="24"/>
        </w:rPr>
      </w:pPr>
      <w:r w:rsidRPr="00E43350">
        <w:rPr>
          <w:rFonts w:ascii="Times New Roman" w:hAnsi="Times New Roman" w:cs="Times New Roman"/>
          <w:sz w:val="24"/>
          <w:szCs w:val="24"/>
        </w:rPr>
        <w:t xml:space="preserve">1. Должность федеральной государственной гражданской службы </w:t>
      </w:r>
      <w:r>
        <w:rPr>
          <w:rFonts w:ascii="Times New Roman" w:hAnsi="Times New Roman" w:cs="Times New Roman"/>
          <w:sz w:val="24"/>
          <w:szCs w:val="24"/>
        </w:rPr>
        <w:br/>
      </w:r>
      <w:r w:rsidRPr="00E43350">
        <w:rPr>
          <w:rFonts w:ascii="Times New Roman" w:hAnsi="Times New Roman" w:cs="Times New Roman"/>
          <w:sz w:val="24"/>
          <w:szCs w:val="24"/>
        </w:rPr>
        <w:t xml:space="preserve">(далее – гражданская служба) </w:t>
      </w:r>
      <w:r>
        <w:rPr>
          <w:rFonts w:ascii="Times New Roman" w:hAnsi="Times New Roman" w:cs="Times New Roman"/>
          <w:sz w:val="24"/>
          <w:szCs w:val="24"/>
        </w:rPr>
        <w:t>главного государственного налогового инспектора</w:t>
      </w:r>
      <w:r w:rsidRPr="00E43350">
        <w:rPr>
          <w:rFonts w:ascii="Times New Roman" w:hAnsi="Times New Roman" w:cs="Times New Roman"/>
          <w:sz w:val="24"/>
          <w:szCs w:val="24"/>
        </w:rPr>
        <w:t xml:space="preserve"> отдела регистрации и учета налогоплательщиков (далее – отдел) Инспекции Федеральной налоговой службы № 4 по г. Москве (далее – </w:t>
      </w:r>
      <w:r>
        <w:rPr>
          <w:rFonts w:ascii="Times New Roman" w:hAnsi="Times New Roman" w:cs="Times New Roman"/>
          <w:sz w:val="24"/>
          <w:szCs w:val="24"/>
        </w:rPr>
        <w:t>главный государственный налоговый инспектор</w:t>
      </w:r>
      <w:r w:rsidRPr="00E43350">
        <w:rPr>
          <w:rFonts w:ascii="Times New Roman" w:hAnsi="Times New Roman" w:cs="Times New Roman"/>
          <w:sz w:val="24"/>
          <w:szCs w:val="24"/>
        </w:rPr>
        <w:t xml:space="preserve">) относится к </w:t>
      </w:r>
      <w:r>
        <w:rPr>
          <w:rFonts w:ascii="Times New Roman" w:hAnsi="Times New Roman" w:cs="Times New Roman"/>
          <w:sz w:val="24"/>
          <w:szCs w:val="24"/>
        </w:rPr>
        <w:t>ведущей</w:t>
      </w:r>
      <w:r w:rsidRPr="00E43350">
        <w:rPr>
          <w:rFonts w:ascii="Times New Roman" w:hAnsi="Times New Roman" w:cs="Times New Roman"/>
          <w:sz w:val="24"/>
          <w:szCs w:val="24"/>
        </w:rPr>
        <w:t xml:space="preserve"> группе должностей гражданской службы категории специалисты.</w:t>
      </w:r>
    </w:p>
    <w:p w:rsidR="00DF51E7" w:rsidRPr="00DF51E7" w:rsidRDefault="00DF51E7" w:rsidP="000371E9">
      <w:pPr>
        <w:pStyle w:val="ConsPlusNormal"/>
        <w:ind w:firstLine="567"/>
        <w:jc w:val="both"/>
        <w:rPr>
          <w:rFonts w:ascii="Times New Roman" w:hAnsi="Times New Roman" w:cs="Times New Roman"/>
          <w:sz w:val="24"/>
          <w:szCs w:val="24"/>
        </w:rPr>
      </w:pPr>
      <w:r w:rsidRPr="00DF51E7">
        <w:rPr>
          <w:rFonts w:ascii="Times New Roman" w:hAnsi="Times New Roman" w:cs="Times New Roman"/>
          <w:sz w:val="24"/>
          <w:szCs w:val="24"/>
        </w:rPr>
        <w:t>Регистрационны</w:t>
      </w:r>
      <w:r w:rsidR="00525E4C">
        <w:rPr>
          <w:rFonts w:ascii="Times New Roman" w:hAnsi="Times New Roman" w:cs="Times New Roman"/>
          <w:sz w:val="24"/>
          <w:szCs w:val="24"/>
        </w:rPr>
        <w:t>й номер (код) должности – 11-3-3</w:t>
      </w:r>
      <w:r w:rsidRPr="00DF51E7">
        <w:rPr>
          <w:rFonts w:ascii="Times New Roman" w:hAnsi="Times New Roman" w:cs="Times New Roman"/>
          <w:sz w:val="24"/>
          <w:szCs w:val="24"/>
        </w:rPr>
        <w:t>-094.</w:t>
      </w:r>
    </w:p>
    <w:p w:rsidR="00DF51E7" w:rsidRPr="00DF51E7" w:rsidRDefault="00DF51E7" w:rsidP="000371E9">
      <w:pPr>
        <w:pStyle w:val="ConsPlusNormal"/>
        <w:ind w:firstLine="567"/>
        <w:jc w:val="both"/>
        <w:rPr>
          <w:rFonts w:ascii="Times New Roman" w:hAnsi="Times New Roman" w:cs="Times New Roman"/>
          <w:sz w:val="24"/>
          <w:szCs w:val="24"/>
        </w:rPr>
      </w:pPr>
      <w:r w:rsidRPr="00DF51E7">
        <w:rPr>
          <w:rFonts w:ascii="Times New Roman" w:hAnsi="Times New Roman" w:cs="Times New Roman"/>
          <w:sz w:val="24"/>
          <w:szCs w:val="24"/>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DF51E7" w:rsidRDefault="00DF51E7" w:rsidP="000371E9">
      <w:pPr>
        <w:autoSpaceDE w:val="0"/>
        <w:autoSpaceDN w:val="0"/>
        <w:adjustRightInd w:val="0"/>
        <w:spacing w:after="0"/>
        <w:ind w:firstLine="567"/>
        <w:jc w:val="both"/>
        <w:rPr>
          <w:rFonts w:ascii="Times New Roman" w:hAnsi="Times New Roman" w:cs="Times New Roman"/>
          <w:sz w:val="24"/>
          <w:szCs w:val="24"/>
        </w:rPr>
      </w:pPr>
      <w:r w:rsidRPr="00DF51E7">
        <w:rPr>
          <w:rFonts w:ascii="Times New Roman" w:hAnsi="Times New Roman" w:cs="Times New Roman"/>
          <w:sz w:val="24"/>
          <w:szCs w:val="24"/>
        </w:rPr>
        <w:t>3. Вид профессиональной служебной деятельности главного государственного налогового инспектора: осуществление регистрац</w:t>
      </w:r>
      <w:r w:rsidR="00525E4C">
        <w:rPr>
          <w:rFonts w:ascii="Times New Roman" w:hAnsi="Times New Roman" w:cs="Times New Roman"/>
          <w:sz w:val="24"/>
          <w:szCs w:val="24"/>
        </w:rPr>
        <w:t>ии и учета налогоплательщиков</w:t>
      </w:r>
      <w:r>
        <w:rPr>
          <w:rFonts w:ascii="Times New Roman" w:hAnsi="Times New Roman" w:cs="Times New Roman"/>
          <w:sz w:val="24"/>
          <w:szCs w:val="24"/>
        </w:rPr>
        <w:t>.</w:t>
      </w:r>
    </w:p>
    <w:p w:rsidR="00DF51E7" w:rsidRPr="00DF51E7" w:rsidRDefault="00DF51E7" w:rsidP="000371E9">
      <w:pPr>
        <w:autoSpaceDE w:val="0"/>
        <w:autoSpaceDN w:val="0"/>
        <w:adjustRightInd w:val="0"/>
        <w:spacing w:after="0"/>
        <w:ind w:firstLine="567"/>
        <w:jc w:val="both"/>
        <w:rPr>
          <w:rFonts w:ascii="Times New Roman" w:hAnsi="Times New Roman" w:cs="Times New Roman"/>
          <w:sz w:val="24"/>
          <w:szCs w:val="24"/>
        </w:rPr>
      </w:pPr>
      <w:r w:rsidRPr="00DF51E7">
        <w:rPr>
          <w:rFonts w:ascii="Times New Roman" w:hAnsi="Times New Roman" w:cs="Times New Roman"/>
          <w:sz w:val="24"/>
          <w:szCs w:val="24"/>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4 по г. Москве (далее – Инспекция).</w:t>
      </w:r>
    </w:p>
    <w:p w:rsidR="00DF51E7" w:rsidRPr="00DF51E7" w:rsidRDefault="00DF51E7" w:rsidP="000371E9">
      <w:pPr>
        <w:pStyle w:val="ConsPlusNormal"/>
        <w:ind w:firstLine="567"/>
        <w:jc w:val="both"/>
        <w:rPr>
          <w:rFonts w:ascii="Times New Roman" w:hAnsi="Times New Roman" w:cs="Times New Roman"/>
          <w:sz w:val="24"/>
          <w:szCs w:val="24"/>
        </w:rPr>
      </w:pPr>
      <w:r w:rsidRPr="00DF51E7">
        <w:rPr>
          <w:rFonts w:ascii="Times New Roman" w:hAnsi="Times New Roman" w:cs="Times New Roman"/>
          <w:sz w:val="24"/>
          <w:szCs w:val="24"/>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DF51E7" w:rsidRPr="00E43350" w:rsidRDefault="00DF51E7" w:rsidP="00DF51E7">
      <w:pPr>
        <w:pStyle w:val="ConsPlusNormal"/>
        <w:ind w:firstLine="709"/>
        <w:jc w:val="both"/>
        <w:rPr>
          <w:rFonts w:ascii="Times New Roman" w:hAnsi="Times New Roman" w:cs="Times New Roman"/>
          <w:sz w:val="24"/>
          <w:szCs w:val="24"/>
        </w:rPr>
      </w:pPr>
    </w:p>
    <w:p w:rsidR="0059788B" w:rsidRPr="0059788B" w:rsidRDefault="0059788B" w:rsidP="000371E9">
      <w:pPr>
        <w:widowControl w:val="0"/>
        <w:autoSpaceDE w:val="0"/>
        <w:autoSpaceDN w:val="0"/>
        <w:adjustRightInd w:val="0"/>
        <w:spacing w:before="120" w:after="120" w:line="240" w:lineRule="auto"/>
        <w:ind w:firstLine="567"/>
        <w:jc w:val="center"/>
        <w:rPr>
          <w:rFonts w:ascii="Times New Roman" w:eastAsia="Times New Roman" w:hAnsi="Times New Roman" w:cs="Times New Roman"/>
          <w:b/>
          <w:sz w:val="24"/>
          <w:szCs w:val="24"/>
          <w:lang w:eastAsia="ru-RU"/>
        </w:rPr>
      </w:pPr>
      <w:r w:rsidRPr="0059788B">
        <w:rPr>
          <w:rFonts w:ascii="Times New Roman" w:eastAsia="Times New Roman" w:hAnsi="Times New Roman" w:cs="Times New Roman"/>
          <w:b/>
          <w:sz w:val="24"/>
          <w:szCs w:val="24"/>
          <w:lang w:eastAsia="ru-RU"/>
        </w:rPr>
        <w:t xml:space="preserve">II. Квалификационные требования для замещения должности гражданской службы </w:t>
      </w:r>
    </w:p>
    <w:p w:rsidR="00AE6F84" w:rsidRPr="000371E9" w:rsidRDefault="00AE6F84" w:rsidP="00B55730">
      <w:pPr>
        <w:pStyle w:val="a6"/>
        <w:widowControl w:val="0"/>
        <w:ind w:left="0" w:firstLine="567"/>
        <w:jc w:val="both"/>
        <w:rPr>
          <w:rFonts w:ascii="Times New Roman" w:hAnsi="Times New Roman" w:cs="Times New Roman"/>
          <w:sz w:val="24"/>
          <w:szCs w:val="24"/>
        </w:rPr>
      </w:pPr>
      <w:r w:rsidRPr="000371E9">
        <w:rPr>
          <w:rFonts w:ascii="Times New Roman" w:hAnsi="Times New Roman" w:cs="Times New Roman"/>
          <w:sz w:val="24"/>
          <w:szCs w:val="24"/>
        </w:rPr>
        <w:t>6. Для замещения должности главного государственного налогового инспектора устанавливаются следующие требования.</w:t>
      </w:r>
    </w:p>
    <w:p w:rsidR="00AE6F84" w:rsidRPr="000371E9" w:rsidRDefault="00AE6F84" w:rsidP="00B55730">
      <w:pPr>
        <w:pStyle w:val="a6"/>
        <w:widowControl w:val="0"/>
        <w:ind w:left="0" w:firstLine="567"/>
        <w:jc w:val="both"/>
        <w:rPr>
          <w:rFonts w:ascii="Times New Roman" w:hAnsi="Times New Roman" w:cs="Times New Roman"/>
          <w:sz w:val="24"/>
          <w:szCs w:val="24"/>
        </w:rPr>
      </w:pPr>
      <w:r w:rsidRPr="000371E9">
        <w:rPr>
          <w:rFonts w:ascii="Times New Roman" w:hAnsi="Times New Roman" w:cs="Times New Roman"/>
          <w:sz w:val="24"/>
          <w:szCs w:val="24"/>
        </w:rPr>
        <w:t>6.1. Наличие высшего образования.</w:t>
      </w:r>
    </w:p>
    <w:p w:rsidR="00AE6F84" w:rsidRPr="000371E9" w:rsidRDefault="00AE6F84" w:rsidP="00B55730">
      <w:pPr>
        <w:pStyle w:val="a6"/>
        <w:widowControl w:val="0"/>
        <w:ind w:left="0" w:firstLine="567"/>
        <w:jc w:val="both"/>
        <w:rPr>
          <w:rFonts w:ascii="Times New Roman" w:hAnsi="Times New Roman" w:cs="Times New Roman"/>
          <w:spacing w:val="-2"/>
          <w:sz w:val="24"/>
          <w:szCs w:val="24"/>
        </w:rPr>
      </w:pPr>
      <w:r w:rsidRPr="000371E9">
        <w:rPr>
          <w:rFonts w:ascii="Times New Roman" w:hAnsi="Times New Roman" w:cs="Times New Roman"/>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AE6F84" w:rsidRPr="000371E9" w:rsidRDefault="00AE6F84" w:rsidP="00B55730">
      <w:pPr>
        <w:pStyle w:val="a6"/>
        <w:widowControl w:val="0"/>
        <w:ind w:left="0" w:right="-142" w:firstLine="567"/>
        <w:jc w:val="both"/>
        <w:rPr>
          <w:rFonts w:ascii="Times New Roman" w:hAnsi="Times New Roman" w:cs="Times New Roman"/>
          <w:spacing w:val="-2"/>
          <w:sz w:val="24"/>
          <w:szCs w:val="24"/>
        </w:rPr>
      </w:pPr>
      <w:r w:rsidRPr="000371E9">
        <w:rPr>
          <w:rFonts w:ascii="Times New Roman" w:hAnsi="Times New Roman" w:cs="Times New Roman"/>
          <w:spacing w:val="-2"/>
          <w:sz w:val="24"/>
          <w:szCs w:val="24"/>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AE6F84" w:rsidRPr="000371E9" w:rsidRDefault="00AE6F84" w:rsidP="00B55730">
      <w:pPr>
        <w:pStyle w:val="a6"/>
        <w:widowControl w:val="0"/>
        <w:spacing w:after="0"/>
        <w:ind w:left="0" w:right="-142" w:firstLine="567"/>
        <w:jc w:val="both"/>
        <w:rPr>
          <w:rFonts w:ascii="Times New Roman" w:hAnsi="Times New Roman" w:cs="Times New Roman"/>
          <w:sz w:val="24"/>
          <w:szCs w:val="24"/>
        </w:rPr>
      </w:pPr>
      <w:r w:rsidRPr="000371E9">
        <w:rPr>
          <w:rFonts w:ascii="Times New Roman" w:hAnsi="Times New Roman" w:cs="Times New Roman"/>
          <w:sz w:val="24"/>
          <w:szCs w:val="24"/>
        </w:rPr>
        <w:t>6.4. Наличие профессиональных знаний:</w:t>
      </w:r>
    </w:p>
    <w:p w:rsidR="0059788B" w:rsidRPr="000371E9" w:rsidRDefault="00AE6F84" w:rsidP="003A02A1">
      <w:pPr>
        <w:pStyle w:val="a6"/>
        <w:autoSpaceDE w:val="0"/>
        <w:autoSpaceDN w:val="0"/>
        <w:adjustRightInd w:val="0"/>
        <w:spacing w:after="0"/>
        <w:ind w:left="0" w:firstLine="567"/>
        <w:jc w:val="both"/>
        <w:rPr>
          <w:rFonts w:ascii="Times New Roman" w:eastAsia="Calibri" w:hAnsi="Times New Roman" w:cs="Times New Roman"/>
          <w:sz w:val="24"/>
          <w:szCs w:val="24"/>
        </w:rPr>
      </w:pPr>
      <w:r w:rsidRPr="000371E9">
        <w:rPr>
          <w:rFonts w:ascii="Times New Roman" w:hAnsi="Times New Roman" w:cs="Times New Roman"/>
          <w:sz w:val="24"/>
          <w:szCs w:val="24"/>
        </w:rPr>
        <w:t>6.4.1</w:t>
      </w:r>
      <w:r w:rsidR="003A02A1" w:rsidRPr="003A02A1">
        <w:rPr>
          <w:color w:val="000000"/>
        </w:rPr>
        <w:t xml:space="preserve"> </w:t>
      </w:r>
      <w:r w:rsidR="003A02A1" w:rsidRPr="003A02A1">
        <w:rPr>
          <w:rFonts w:ascii="Times New Roman" w:hAnsi="Times New Roman" w:cs="Times New Roman"/>
          <w:color w:val="000000"/>
          <w:sz w:val="24"/>
          <w:szCs w:val="24"/>
        </w:rPr>
        <w:t xml:space="preserve">В сфере законодательства Российской Федерации: Гражданский </w:t>
      </w:r>
      <w:hyperlink r:id="rId6" w:history="1">
        <w:r w:rsidR="003A02A1" w:rsidRPr="003A02A1">
          <w:rPr>
            <w:rFonts w:ascii="Times New Roman" w:hAnsi="Times New Roman" w:cs="Times New Roman"/>
            <w:color w:val="000000"/>
            <w:sz w:val="24"/>
            <w:szCs w:val="24"/>
          </w:rPr>
          <w:t>кодекс</w:t>
        </w:r>
      </w:hyperlink>
      <w:r w:rsidR="003A02A1" w:rsidRPr="003A02A1">
        <w:rPr>
          <w:rFonts w:ascii="Times New Roman" w:hAnsi="Times New Roman" w:cs="Times New Roman"/>
          <w:color w:val="000000"/>
          <w:sz w:val="24"/>
          <w:szCs w:val="24"/>
        </w:rPr>
        <w:t xml:space="preserve"> Российской Федерации; Налоговый кодекс Российской Федерации (часть первая - </w:t>
      </w:r>
      <w:hyperlink r:id="rId7" w:history="1">
        <w:r w:rsidR="003A02A1" w:rsidRPr="003A02A1">
          <w:rPr>
            <w:rFonts w:ascii="Times New Roman" w:hAnsi="Times New Roman" w:cs="Times New Roman"/>
            <w:color w:val="000000"/>
            <w:sz w:val="24"/>
            <w:szCs w:val="24"/>
          </w:rPr>
          <w:t>статьи 11</w:t>
        </w:r>
      </w:hyperlink>
      <w:r w:rsidR="003A02A1" w:rsidRPr="003A02A1">
        <w:rPr>
          <w:rFonts w:ascii="Times New Roman" w:hAnsi="Times New Roman" w:cs="Times New Roman"/>
          <w:color w:val="000000"/>
          <w:sz w:val="24"/>
          <w:szCs w:val="24"/>
        </w:rPr>
        <w:t xml:space="preserve">, </w:t>
      </w:r>
      <w:hyperlink r:id="rId8" w:history="1">
        <w:r w:rsidR="003A02A1" w:rsidRPr="003A02A1">
          <w:rPr>
            <w:rFonts w:ascii="Times New Roman" w:hAnsi="Times New Roman" w:cs="Times New Roman"/>
            <w:color w:val="000000"/>
            <w:sz w:val="24"/>
            <w:szCs w:val="24"/>
          </w:rPr>
          <w:t>23</w:t>
        </w:r>
      </w:hyperlink>
      <w:r w:rsidR="003A02A1" w:rsidRPr="003A02A1">
        <w:rPr>
          <w:rFonts w:ascii="Times New Roman" w:hAnsi="Times New Roman" w:cs="Times New Roman"/>
          <w:color w:val="000000"/>
          <w:sz w:val="24"/>
          <w:szCs w:val="24"/>
        </w:rPr>
        <w:t xml:space="preserve">, </w:t>
      </w:r>
      <w:hyperlink r:id="rId9" w:history="1">
        <w:r w:rsidR="003A02A1" w:rsidRPr="003A02A1">
          <w:rPr>
            <w:rFonts w:ascii="Times New Roman" w:hAnsi="Times New Roman" w:cs="Times New Roman"/>
            <w:color w:val="000000"/>
            <w:sz w:val="24"/>
            <w:szCs w:val="24"/>
          </w:rPr>
          <w:t>83</w:t>
        </w:r>
      </w:hyperlink>
      <w:r w:rsidR="003A02A1" w:rsidRPr="003A02A1">
        <w:rPr>
          <w:rFonts w:ascii="Times New Roman" w:hAnsi="Times New Roman" w:cs="Times New Roman"/>
          <w:color w:val="000000"/>
          <w:sz w:val="24"/>
          <w:szCs w:val="24"/>
        </w:rPr>
        <w:t xml:space="preserve"> - </w:t>
      </w:r>
      <w:hyperlink r:id="rId10" w:history="1">
        <w:r w:rsidR="003A02A1" w:rsidRPr="003A02A1">
          <w:rPr>
            <w:rFonts w:ascii="Times New Roman" w:hAnsi="Times New Roman" w:cs="Times New Roman"/>
            <w:color w:val="000000"/>
            <w:sz w:val="24"/>
            <w:szCs w:val="24"/>
          </w:rPr>
          <w:t>86</w:t>
        </w:r>
      </w:hyperlink>
      <w:r w:rsidR="003A02A1" w:rsidRPr="003A02A1">
        <w:rPr>
          <w:rFonts w:ascii="Times New Roman" w:hAnsi="Times New Roman" w:cs="Times New Roman"/>
          <w:color w:val="000000"/>
          <w:sz w:val="24"/>
          <w:szCs w:val="24"/>
        </w:rPr>
        <w:t xml:space="preserve"> - в части учета налогоплательщиков и банковских счетов, часть вторая - </w:t>
      </w:r>
      <w:hyperlink r:id="rId11" w:history="1">
        <w:r w:rsidR="003A02A1" w:rsidRPr="003A02A1">
          <w:rPr>
            <w:rFonts w:ascii="Times New Roman" w:hAnsi="Times New Roman" w:cs="Times New Roman"/>
            <w:color w:val="000000"/>
            <w:sz w:val="24"/>
            <w:szCs w:val="24"/>
          </w:rPr>
          <w:t>глава 25.3</w:t>
        </w:r>
      </w:hyperlink>
      <w:r w:rsidR="003A02A1" w:rsidRPr="003A02A1">
        <w:rPr>
          <w:rFonts w:ascii="Times New Roman" w:hAnsi="Times New Roman" w:cs="Times New Roman"/>
          <w:color w:val="000000"/>
          <w:sz w:val="24"/>
          <w:szCs w:val="24"/>
        </w:rPr>
        <w:t xml:space="preserve">); </w:t>
      </w:r>
      <w:hyperlink r:id="rId12" w:history="1">
        <w:r w:rsidR="003A02A1" w:rsidRPr="003A02A1">
          <w:rPr>
            <w:rFonts w:ascii="Times New Roman" w:hAnsi="Times New Roman" w:cs="Times New Roman"/>
            <w:color w:val="000000"/>
            <w:sz w:val="24"/>
            <w:szCs w:val="24"/>
          </w:rPr>
          <w:t>Кодекс</w:t>
        </w:r>
      </w:hyperlink>
      <w:r w:rsidR="003A02A1" w:rsidRPr="003A02A1">
        <w:rPr>
          <w:rFonts w:ascii="Times New Roman" w:hAnsi="Times New Roman" w:cs="Times New Roman"/>
          <w:color w:val="000000"/>
          <w:sz w:val="24"/>
          <w:szCs w:val="24"/>
        </w:rPr>
        <w:t xml:space="preserve"> Российской Федерации об административных правонарушениях;. Федеральный </w:t>
      </w:r>
      <w:hyperlink r:id="rId13"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26 декабря 1995 г. N 208-ФЗ "Об акционерных обществах"; Федеральный </w:t>
      </w:r>
      <w:hyperlink r:id="rId14"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8 февраля 1998 г. N 14-ФЗ "Об обществах с ограниченной ответственностью"; Федеральный </w:t>
      </w:r>
      <w:hyperlink r:id="rId15"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9 июля 1999 г. N 160-ФЗ "Об иностранных инвестициях в Российской Федерации";. Федеральный </w:t>
      </w:r>
      <w:hyperlink r:id="rId16"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8 августа 2001 г. N 129-ФЗ "О государственной регистрации юридических лиц и индивидуальных предпринимателей"; Федеральный </w:t>
      </w:r>
      <w:hyperlink r:id="rId17"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11 июня 2003 г. N 74-ФЗ "О крестьянском </w:t>
      </w:r>
      <w:r w:rsidR="003A02A1" w:rsidRPr="003A02A1">
        <w:rPr>
          <w:rFonts w:ascii="Times New Roman" w:hAnsi="Times New Roman" w:cs="Times New Roman"/>
          <w:color w:val="000000"/>
          <w:sz w:val="24"/>
          <w:szCs w:val="24"/>
        </w:rPr>
        <w:lastRenderedPageBreak/>
        <w:t xml:space="preserve">(фермерском) хозяйстве"; Федеральный </w:t>
      </w:r>
      <w:hyperlink r:id="rId18"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10 декабря 2003 г. N 173-ФЗ "О валютном регулировании и валютном контроле"; Федеральный </w:t>
      </w:r>
      <w:hyperlink r:id="rId19"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24 июля 2007 г. N 209-ФЗ "О развитии малого и среднего предпринимательства в Российской Федерации"; Федеральный </w:t>
      </w:r>
      <w:hyperlink r:id="rId20"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27 июля 2010 г. N 210-ФЗ "Об организации предоставления государственных и муниципальных услуг"; Федеральный </w:t>
      </w:r>
      <w:hyperlink r:id="rId21"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28 июня 2014 г. N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 </w:t>
      </w:r>
      <w:hyperlink r:id="rId22" w:history="1">
        <w:r w:rsidR="003A02A1" w:rsidRPr="003A02A1">
          <w:rPr>
            <w:rFonts w:ascii="Times New Roman" w:hAnsi="Times New Roman" w:cs="Times New Roman"/>
            <w:color w:val="000000"/>
            <w:sz w:val="24"/>
            <w:szCs w:val="24"/>
          </w:rPr>
          <w:t>постановление</w:t>
        </w:r>
      </w:hyperlink>
      <w:r w:rsidR="003A02A1" w:rsidRPr="003A02A1">
        <w:rPr>
          <w:rFonts w:ascii="Times New Roman" w:hAnsi="Times New Roman" w:cs="Times New Roman"/>
          <w:color w:val="000000"/>
          <w:sz w:val="24"/>
          <w:szCs w:val="24"/>
        </w:rPr>
        <w:t xml:space="preserve"> Правительства Российской Федерации от 17 мая 2002 г. N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 </w:t>
      </w:r>
      <w:hyperlink r:id="rId23" w:history="1">
        <w:r w:rsidR="003A02A1" w:rsidRPr="003A02A1">
          <w:rPr>
            <w:rFonts w:ascii="Times New Roman" w:hAnsi="Times New Roman" w:cs="Times New Roman"/>
            <w:color w:val="000000"/>
            <w:sz w:val="24"/>
            <w:szCs w:val="24"/>
          </w:rPr>
          <w:t>постановление</w:t>
        </w:r>
      </w:hyperlink>
      <w:r w:rsidR="003A02A1" w:rsidRPr="003A02A1">
        <w:rPr>
          <w:rFonts w:ascii="Times New Roman" w:hAnsi="Times New Roman" w:cs="Times New Roman"/>
          <w:color w:val="000000"/>
          <w:sz w:val="24"/>
          <w:szCs w:val="24"/>
        </w:rPr>
        <w:t xml:space="preserve"> Правительства Российской Федерации от 22 декабря 2011 г. N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 </w:t>
      </w:r>
      <w:hyperlink r:id="rId24"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29 июня 2012 г. N ММВ-7-6/435@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Приказ Минфина России от 29.12.2020 N 329н (ред. от 01.09.2022) "Об утверждении порядка постановки на учет и снятия с учета в налоговых органах российских организаций, граждан Российской Федерации, не являющихся индивидуальными предпринимателями, индивидуальных предпринимателей" (Зарегистрировано в Минюсте России 25.05.2021 N 63622); Приказ Минфина России от 28.12.2018 N 293н (ред. от 31.07.2020)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такого соглашения, и о признании утратившим силу приказа Министерства финансов Российской Федерации от 30 сентября 2010 г. N 117н" (Зарегистрировано в Минюсте России 14.02.2019 N 53796); </w:t>
      </w:r>
      <w:hyperlink r:id="rId25"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11 сентября 2020 г. N 188н "Об утверждении Особенностей учета в налоговых органах физических лиц - иностранных граждан, не являющихся индивидуальными предпринимателями"; Приказ Минюста России от 30.12.2022 N 440 "Об утверждении Порядка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 (Зарегистрировано в Минюсте России 09.01.2023 N 71951); Приказ ФНС России от 31.08.2020 N ЕД-7-14/617@ (ред. от 15.08.2022)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(Зарегистрировано в Минюсте России 15.09.2020 N 59872); </w:t>
      </w:r>
      <w:hyperlink r:id="rId26"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10 декабря 2019 г. N ММВ-7-14/627@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 </w:t>
      </w:r>
      <w:hyperlink r:id="rId27"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30 декабря 2014 г. N 178н "Об утверждении Административного регламента Федеральной налоговой службы предоставления государственной услуги по представлению выписки о государственного реестра налогоплательщиков"; </w:t>
      </w:r>
      <w:hyperlink r:id="rId28"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28 мая 2020 г. N ЕД-7-14/354@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w:t>
      </w:r>
      <w:r w:rsidR="003A02A1" w:rsidRPr="003A02A1">
        <w:rPr>
          <w:rFonts w:ascii="Times New Roman" w:hAnsi="Times New Roman" w:cs="Times New Roman"/>
          <w:color w:val="000000"/>
          <w:sz w:val="24"/>
          <w:szCs w:val="24"/>
        </w:rPr>
        <w:lastRenderedPageBreak/>
        <w:t xml:space="preserve">денежных средств, а также об изменении реквизитов корпоративного электронного средства платежа"; </w:t>
      </w:r>
      <w:hyperlink r:id="rId29"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31 августа 2020 г. N ЕД-7-14/617@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 Приказ ФНС России от 30.07.2021 N ЕД-7-14/703@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состава содержащихся в нем сведений, состава сведений, подлежащих размещению в информационно-телекоммуникационной сети "Интернет", а также формы выписки из указанного реестра и формы справки об отсутствии запрашиваемой информации" (Зарегистрировано в Минюсте России 03.09.2021 N 64892); </w:t>
      </w:r>
      <w:hyperlink r:id="rId30"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31 декабря 2014 г. N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 </w:t>
      </w:r>
      <w:hyperlink r:id="rId31"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26 ноября 2018 г. N 238н "Об утверждении порядка, формы и сроков предоставления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органам государственной власти, иным государственным органам, судам, органам государственных внебюджетных фондов, органам местного самоуправления, Банку России, нотариусам"; </w:t>
      </w:r>
      <w:hyperlink r:id="rId32"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9 ноября 2015 г. N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 Приказ ФНС России от 28.12.2022 N ЕД-7-14/1268@ "Об утверждении Оснований, условий и способов проведения указанных в пункте 4.2 статьи 9 Федерального закона от 08.08.2001 N 129-ФЗ "О государственной регистрации юридических лиц и индивидуальных предпринимателей" мероприятий, порядка использования результатов этих мероприятий,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 (Зарегистрировано в Минюсте России 08.02.2023 N 72287); </w:t>
      </w:r>
      <w:hyperlink r:id="rId33"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22 июня 2017 г. N 99н "Об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 N 116н и от 7 сентября 2011 г. N 106н"; </w:t>
      </w:r>
      <w:hyperlink r:id="rId34"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30 октября 2017 г. N 165н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внесения исправлений в сведения,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 не соответствующие сведениям, содержащимся в документах, на основании которых внесены такие записи (исправление технической ошибки), и о признании утратившим силу приказа Министерства финансов Российской Федерации от 18 февраля 2015 г. N 25н; </w:t>
      </w:r>
      <w:hyperlink r:id="rId35"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12 апреля 2018 г. N ММВ-7-14/214@ "Об определении налогового органа, в который резидентом - физическим лицом представляются уведомления об открытии (закрытии) счетов (вкладов) и об изменении реквизитов счетов (вкладов) в банках, расположенных за пределами территории Российской Федерации, в случае отсутствия у него места жительства (места пребывания), недвижимого имущества на территории Российской Федерации"; Федеральный закон Российской Федерации от 27 июля 2006 г. № 152-ФЗ "О персональных данных"; Указ Президента Российской Федерации от 7 мая 2012 г. № 601 "Об основных направлениях </w:t>
      </w:r>
      <w:r w:rsidR="003A02A1" w:rsidRPr="003A02A1">
        <w:rPr>
          <w:rFonts w:ascii="Times New Roman" w:hAnsi="Times New Roman" w:cs="Times New Roman"/>
          <w:color w:val="000000"/>
          <w:sz w:val="24"/>
          <w:szCs w:val="24"/>
        </w:rPr>
        <w:lastRenderedPageBreak/>
        <w:t xml:space="preserve">совершенствования системы государственного управления"; Постановление Правительства Российской Федерации от 30 сентября 2004 г. № 506 "Об утверждении Положения о Федеральной налоговой службе"; </w:t>
      </w:r>
      <w:r w:rsidR="003A02A1" w:rsidRPr="003A02A1">
        <w:rPr>
          <w:rFonts w:ascii="Times New Roman" w:hAnsi="Times New Roman" w:cs="Times New Roman"/>
          <w:bCs/>
          <w:color w:val="000000"/>
          <w:sz w:val="24"/>
          <w:szCs w:val="24"/>
        </w:rPr>
        <w:t xml:space="preserve">Приказ от 11 апреля 2011 г. N ММВ-7-4/260@ </w:t>
      </w:r>
      <w:r w:rsidR="003A02A1" w:rsidRPr="003A02A1">
        <w:rPr>
          <w:rFonts w:ascii="Times New Roman" w:hAnsi="Times New Roman" w:cs="Times New Roman"/>
          <w:color w:val="000000"/>
          <w:sz w:val="24"/>
          <w:szCs w:val="24"/>
        </w:rPr>
        <w:t>"</w:t>
      </w:r>
      <w:r w:rsidR="003A02A1" w:rsidRPr="003A02A1">
        <w:rPr>
          <w:rFonts w:ascii="Times New Roman" w:hAnsi="Times New Roman" w:cs="Times New Roman"/>
          <w:bCs/>
          <w:color w:val="000000"/>
          <w:sz w:val="24"/>
          <w:szCs w:val="24"/>
        </w:rPr>
        <w:t>Об утверждении Кодекса Этики и служебного поведения государственных гражданских служащих федеральной налоговой службы</w:t>
      </w:r>
      <w:r w:rsidR="003A02A1" w:rsidRPr="003A02A1">
        <w:rPr>
          <w:rFonts w:ascii="Times New Roman" w:hAnsi="Times New Roman" w:cs="Times New Roman"/>
          <w:color w:val="000000"/>
          <w:sz w:val="24"/>
          <w:szCs w:val="24"/>
        </w:rPr>
        <w:t>"</w:t>
      </w:r>
      <w:r w:rsidR="003A02A1" w:rsidRPr="003A02A1">
        <w:rPr>
          <w:rFonts w:ascii="Times New Roman" w:hAnsi="Times New Roman" w:cs="Times New Roman"/>
          <w:bCs/>
          <w:color w:val="000000"/>
          <w:sz w:val="24"/>
          <w:szCs w:val="24"/>
        </w:rPr>
        <w:t xml:space="preserve">; </w:t>
      </w:r>
      <w:hyperlink r:id="rId36"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09 ноября 2015 г. N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w:t>
      </w:r>
      <w:r w:rsidR="00466FDF" w:rsidRPr="000371E9">
        <w:rPr>
          <w:rFonts w:ascii="Times New Roman" w:eastAsia="Calibri" w:hAnsi="Times New Roman" w:cs="Times New Roman"/>
          <w:sz w:val="24"/>
          <w:szCs w:val="24"/>
        </w:rPr>
        <w:t>.</w:t>
      </w:r>
      <w:r w:rsidR="0059788B" w:rsidRPr="000371E9">
        <w:rPr>
          <w:rFonts w:ascii="Times New Roman" w:eastAsia="Calibri" w:hAnsi="Times New Roman" w:cs="Times New Roman"/>
          <w:sz w:val="24"/>
          <w:szCs w:val="24"/>
        </w:rPr>
        <w:t xml:space="preserve"> </w:t>
      </w:r>
    </w:p>
    <w:p w:rsidR="004D59EC" w:rsidRPr="000371E9" w:rsidRDefault="004D59EC" w:rsidP="004D59EC">
      <w:pPr>
        <w:pStyle w:val="ConsPlusNormal"/>
        <w:ind w:firstLine="567"/>
        <w:jc w:val="both"/>
        <w:rPr>
          <w:rFonts w:ascii="Times New Roman" w:hAnsi="Times New Roman" w:cs="Times New Roman"/>
          <w:sz w:val="24"/>
          <w:szCs w:val="24"/>
        </w:rPr>
      </w:pPr>
      <w:r w:rsidRPr="000371E9">
        <w:rPr>
          <w:rFonts w:ascii="Times New Roman" w:hAnsi="Times New Roman" w:cs="Times New Roman"/>
          <w:sz w:val="24"/>
          <w:szCs w:val="24"/>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9788B" w:rsidRPr="000371E9" w:rsidRDefault="0059788B" w:rsidP="00AE6F84">
      <w:pPr>
        <w:widowControl w:val="0"/>
        <w:spacing w:after="0" w:line="240" w:lineRule="auto"/>
        <w:ind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 xml:space="preserve">6.4.2. Иные профессиональные знания: </w:t>
      </w:r>
    </w:p>
    <w:p w:rsidR="0059788B" w:rsidRPr="000371E9" w:rsidRDefault="0059788B" w:rsidP="00AE6F8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порядок государственной регистрации юридических лиц, физических лиц в качестве индивидуальных предпринимателей и крестьянских (фермерских) хозяйств; порядок постановки на учет, внесения изменений в учетные данные и снятия с учета физических лиц и организаций; порядок формирования и ведения Единого государственного реестра налогоплательщиков (ЕГРН); порядок формирования и ведения Единого государственного реестра юридических лиц (ЕГРЮЛ); порядок формирования и ведения Единого государственного реестра индивидуальных предпринимателей (ЕГРИП); порядок предоставления сведений, содержащихся в ЕГРЮЛ, ЕГРИП, ЕГРН, РАФП, реестре дисквалифицированных лиц; 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 основные направления организации работы с налогоплательщиками</w:t>
      </w:r>
    </w:p>
    <w:p w:rsidR="0059788B" w:rsidRPr="000371E9" w:rsidRDefault="0059788B" w:rsidP="00AE6F8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pacing w:val="-2"/>
          <w:sz w:val="24"/>
          <w:szCs w:val="24"/>
          <w:lang w:eastAsia="ru-RU"/>
        </w:rPr>
        <w:t>6.5. Наличие функциональных знаний:</w:t>
      </w:r>
      <w:r w:rsidRPr="000371E9">
        <w:rPr>
          <w:rFonts w:ascii="Times New Roman" w:eastAsia="Times New Roman" w:hAnsi="Times New Roman" w:cs="Times New Roman"/>
          <w:sz w:val="24"/>
          <w:szCs w:val="24"/>
          <w:lang w:eastAsia="ru-RU"/>
        </w:rPr>
        <w:t xml:space="preserve"> принципы, методы, технологии и механизмы осуществления контроля (надзора); процедур организации проверки: порядок, этапы, инструменты проведения;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w:t>
      </w:r>
    </w:p>
    <w:p w:rsidR="0059788B" w:rsidRPr="000371E9" w:rsidRDefault="0059788B" w:rsidP="00AE6F84">
      <w:pPr>
        <w:widowControl w:val="0"/>
        <w:spacing w:after="0" w:line="240" w:lineRule="auto"/>
        <w:ind w:firstLine="567"/>
        <w:jc w:val="both"/>
        <w:rPr>
          <w:rFonts w:ascii="Times New Roman" w:eastAsia="Times New Roman" w:hAnsi="Times New Roman" w:cs="Times New Roman"/>
          <w:spacing w:val="-2"/>
          <w:sz w:val="24"/>
          <w:szCs w:val="24"/>
          <w:lang w:eastAsia="ru-RU"/>
        </w:rPr>
      </w:pPr>
      <w:r w:rsidRPr="000371E9">
        <w:rPr>
          <w:rFonts w:ascii="Times New Roman" w:eastAsia="Times New Roman" w:hAnsi="Times New Roman" w:cs="Times New Roman"/>
          <w:sz w:val="24"/>
          <w:szCs w:val="24"/>
          <w:lang w:eastAsia="ru-RU"/>
        </w:rPr>
        <w:t xml:space="preserve">6.6. Наличие базовых умений: </w:t>
      </w:r>
      <w:r w:rsidRPr="000371E9">
        <w:rPr>
          <w:rFonts w:ascii="Times New Roman" w:eastAsia="Times New Roman" w:hAnsi="Times New Roman" w:cs="Times New Roman"/>
          <w:spacing w:val="-2"/>
          <w:sz w:val="24"/>
          <w:szCs w:val="24"/>
          <w:lang w:eastAsia="ru-RU"/>
        </w:rPr>
        <w:t>умения в области информационно-коммуникационных технологий:</w:t>
      </w:r>
    </w:p>
    <w:p w:rsidR="0059788B" w:rsidRPr="000371E9" w:rsidRDefault="0059788B" w:rsidP="00AE6F84">
      <w:pPr>
        <w:widowControl w:val="0"/>
        <w:numPr>
          <w:ilvl w:val="0"/>
          <w:numId w:val="2"/>
        </w:numPr>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умения в области информационно-коммуникационных технологий:</w:t>
      </w:r>
    </w:p>
    <w:p w:rsidR="0059788B" w:rsidRPr="000371E9" w:rsidRDefault="0059788B" w:rsidP="00AE6F84">
      <w:pPr>
        <w:widowControl w:val="0"/>
        <w:numPr>
          <w:ilvl w:val="0"/>
          <w:numId w:val="2"/>
        </w:numPr>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 xml:space="preserve">аппаратного и программного обеспечения; </w:t>
      </w:r>
    </w:p>
    <w:p w:rsidR="0059788B" w:rsidRPr="000371E9" w:rsidRDefault="0059788B" w:rsidP="00AE6F84">
      <w:pPr>
        <w:widowControl w:val="0"/>
        <w:numPr>
          <w:ilvl w:val="0"/>
          <w:numId w:val="2"/>
        </w:numPr>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 xml:space="preserve">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w:t>
      </w:r>
    </w:p>
    <w:p w:rsidR="0059788B" w:rsidRPr="000371E9" w:rsidRDefault="0059788B" w:rsidP="00AE6F84">
      <w:pPr>
        <w:widowControl w:val="0"/>
        <w:numPr>
          <w:ilvl w:val="0"/>
          <w:numId w:val="2"/>
        </w:numPr>
        <w:spacing w:after="0" w:line="240" w:lineRule="auto"/>
        <w:ind w:left="0" w:firstLine="567"/>
        <w:jc w:val="both"/>
        <w:rPr>
          <w:rFonts w:ascii="Times New Roman" w:eastAsia="Times New Roman" w:hAnsi="Times New Roman" w:cs="Times New Roman"/>
          <w:spacing w:val="-2"/>
          <w:sz w:val="24"/>
          <w:szCs w:val="24"/>
          <w:lang w:eastAsia="ru-RU"/>
        </w:rPr>
      </w:pPr>
      <w:r w:rsidRPr="000371E9">
        <w:rPr>
          <w:rFonts w:ascii="Times New Roman" w:eastAsia="Times New Roman" w:hAnsi="Times New Roman" w:cs="Times New Roman"/>
          <w:sz w:val="24"/>
          <w:szCs w:val="24"/>
          <w:lang w:eastAsia="ru-RU"/>
        </w:rPr>
        <w:t>общих вопросов в области обеспечения информационной безопасности</w:t>
      </w:r>
      <w:r w:rsidRPr="000371E9">
        <w:rPr>
          <w:rFonts w:ascii="Times New Roman" w:eastAsia="Times New Roman" w:hAnsi="Times New Roman" w:cs="Times New Roman"/>
          <w:spacing w:val="-2"/>
          <w:sz w:val="24"/>
          <w:szCs w:val="24"/>
          <w:lang w:eastAsia="ru-RU"/>
        </w:rPr>
        <w:t>;</w:t>
      </w:r>
    </w:p>
    <w:p w:rsidR="0059788B" w:rsidRPr="000371E9" w:rsidRDefault="0059788B" w:rsidP="00AE6F84">
      <w:pPr>
        <w:widowControl w:val="0"/>
        <w:numPr>
          <w:ilvl w:val="0"/>
          <w:numId w:val="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наличие общих умений:</w:t>
      </w:r>
    </w:p>
    <w:p w:rsidR="0059788B" w:rsidRPr="000371E9" w:rsidRDefault="0059788B" w:rsidP="00AE6F84">
      <w:pPr>
        <w:widowControl w:val="0"/>
        <w:numPr>
          <w:ilvl w:val="0"/>
          <w:numId w:val="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59788B" w:rsidRPr="000371E9" w:rsidRDefault="0059788B" w:rsidP="00AE6F84">
      <w:pPr>
        <w:widowControl w:val="0"/>
        <w:numPr>
          <w:ilvl w:val="0"/>
          <w:numId w:val="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умение эффективно планировать, организовывать работу и контролировать ее выполнение;</w:t>
      </w:r>
    </w:p>
    <w:p w:rsidR="0059788B" w:rsidRPr="000371E9" w:rsidRDefault="0059788B" w:rsidP="00AE6F84">
      <w:pPr>
        <w:widowControl w:val="0"/>
        <w:numPr>
          <w:ilvl w:val="0"/>
          <w:numId w:val="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умение оперативно реализовывать управленческие решения.</w:t>
      </w:r>
    </w:p>
    <w:p w:rsidR="0059788B" w:rsidRPr="000371E9" w:rsidRDefault="0059788B" w:rsidP="00AE6F84">
      <w:pPr>
        <w:widowControl w:val="0"/>
        <w:autoSpaceDE w:val="0"/>
        <w:autoSpaceDN w:val="0"/>
        <w:adjustRightInd w:val="0"/>
        <w:spacing w:after="0" w:line="240" w:lineRule="auto"/>
        <w:ind w:firstLine="567"/>
        <w:jc w:val="both"/>
        <w:rPr>
          <w:rFonts w:ascii="Times New Roman" w:eastAsia="Times New Roman" w:hAnsi="Times New Roman" w:cs="Times New Roman"/>
          <w:color w:val="FF0000"/>
          <w:sz w:val="24"/>
          <w:szCs w:val="24"/>
          <w:lang w:eastAsia="ru-RU"/>
        </w:rPr>
      </w:pPr>
      <w:r w:rsidRPr="000371E9">
        <w:rPr>
          <w:rFonts w:ascii="Times New Roman" w:eastAsia="Times New Roman" w:hAnsi="Times New Roman" w:cs="Times New Roman"/>
          <w:sz w:val="24"/>
          <w:szCs w:val="24"/>
          <w:lang w:eastAsia="ru-RU"/>
        </w:rPr>
        <w:t xml:space="preserve"> 6.7. Наличие профессиональных умений: </w:t>
      </w:r>
    </w:p>
    <w:p w:rsidR="0059788B" w:rsidRPr="000371E9" w:rsidRDefault="0059788B" w:rsidP="00AE6F84">
      <w:pPr>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осуществлят</w:t>
      </w:r>
      <w:r w:rsidR="00466FDF" w:rsidRPr="000371E9">
        <w:rPr>
          <w:rFonts w:ascii="Times New Roman" w:eastAsia="Times New Roman" w:hAnsi="Times New Roman" w:cs="Times New Roman"/>
          <w:sz w:val="24"/>
          <w:szCs w:val="24"/>
          <w:lang w:eastAsia="ru-RU"/>
        </w:rPr>
        <w:t xml:space="preserve">ь </w:t>
      </w:r>
      <w:r w:rsidRPr="000371E9">
        <w:rPr>
          <w:rFonts w:ascii="Times New Roman" w:eastAsia="Times New Roman" w:hAnsi="Times New Roman" w:cs="Times New Roman"/>
          <w:sz w:val="24"/>
          <w:szCs w:val="24"/>
          <w:lang w:eastAsia="ru-RU"/>
        </w:rPr>
        <w:t>учет физических лиц, юридических лиц, индивидуальных предпринимателей и фермерских хозяйств (КФК);</w:t>
      </w:r>
    </w:p>
    <w:p w:rsidR="0059788B" w:rsidRPr="000371E9" w:rsidRDefault="0059788B" w:rsidP="00AE6F84">
      <w:pPr>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ведение федеральных информационных ресурсов - ЕГРЮЛ, ЕГРИП, ЕГРН, а также реестра дисквалифицированных лиц и предоставления содержащихся в них сведений;</w:t>
      </w:r>
    </w:p>
    <w:p w:rsidR="0059788B" w:rsidRPr="000371E9" w:rsidRDefault="0059788B" w:rsidP="00AE6F84">
      <w:pPr>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lastRenderedPageBreak/>
        <w:t>контроль за соблюдением обязанности по предоставлению в установленный срок сведений о банковских счетах, а также сведений, содержащихся в ЕГРЮЛ, ЕГРИП, ЕГРН, РАФП, реестре дисквалифицированных лиц;</w:t>
      </w:r>
    </w:p>
    <w:p w:rsidR="0059788B" w:rsidRPr="000371E9" w:rsidRDefault="0059788B" w:rsidP="00AE6F84">
      <w:pPr>
        <w:widowControl w:val="0"/>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учет сведений о банковских счетах и по контролю за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w:t>
      </w:r>
    </w:p>
    <w:p w:rsidR="0059788B" w:rsidRPr="000371E9" w:rsidRDefault="0059788B" w:rsidP="00AE6F8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6.8. Наличие функциональных умений: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регистрация прав, предметов; удостоверение подлинности; утверждение нормативов, тарифов, квот; рассмотрение запросов, ходатайств, уведомлений, жалоб; проведение экспертизы; проведение консультаций; выдача разрешений, заключений, лицензий, свидетельств, сертификатов, удостоверений, патентов, направлений и других документов по результатам предоставления государственной услуги.</w:t>
      </w:r>
    </w:p>
    <w:p w:rsidR="000371E9" w:rsidRPr="000371E9" w:rsidRDefault="000371E9" w:rsidP="00AE6F8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59788B" w:rsidRPr="004D59EC" w:rsidRDefault="0059788B" w:rsidP="004D59EC">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b/>
          <w:sz w:val="24"/>
          <w:szCs w:val="24"/>
          <w:lang w:eastAsia="ru-RU"/>
        </w:rPr>
      </w:pPr>
      <w:r w:rsidRPr="004D59EC">
        <w:rPr>
          <w:rFonts w:ascii="Times New Roman" w:eastAsia="Times New Roman" w:hAnsi="Times New Roman" w:cs="Times New Roman"/>
          <w:b/>
          <w:sz w:val="24"/>
          <w:szCs w:val="24"/>
          <w:lang w:eastAsia="ru-RU"/>
        </w:rPr>
        <w:t>III. Должностные обязанности, права и ответственность</w:t>
      </w:r>
    </w:p>
    <w:p w:rsidR="00B55730" w:rsidRPr="000371E9" w:rsidRDefault="00B55730" w:rsidP="000371E9">
      <w:pPr>
        <w:widowControl w:val="0"/>
        <w:spacing w:after="0" w:line="240" w:lineRule="auto"/>
        <w:ind w:firstLine="567"/>
        <w:jc w:val="both"/>
        <w:rPr>
          <w:rFonts w:ascii="Times New Roman" w:eastAsia="Calibri" w:hAnsi="Times New Roman" w:cs="Times New Roman"/>
          <w:sz w:val="24"/>
          <w:szCs w:val="24"/>
        </w:rPr>
      </w:pPr>
      <w:r w:rsidRPr="000371E9">
        <w:rPr>
          <w:rFonts w:ascii="Times New Roman" w:eastAsia="Calibri" w:hAnsi="Times New Roman" w:cs="Times New Roman"/>
          <w:sz w:val="24"/>
          <w:szCs w:val="24"/>
        </w:rPr>
        <w:t>7. Основные права и обязанности главного государственного налогового инспектора отдала, а также запреты, ограничения и требования, связанные с гражданской службой, которые установлены в его отношении, предусмотрены статьями 14,15, 16, 17, 18, </w:t>
      </w:r>
      <w:r w:rsidRPr="00FF122F">
        <w:rPr>
          <w:rFonts w:ascii="Times New Roman" w:eastAsia="Calibri" w:hAnsi="Times New Roman" w:cs="Times New Roman"/>
          <w:sz w:val="24"/>
          <w:szCs w:val="24"/>
        </w:rPr>
        <w:t>19, 20, 20.1 и 20.2</w:t>
      </w:r>
      <w:r w:rsidRPr="000371E9">
        <w:rPr>
          <w:rFonts w:ascii="Times New Roman" w:eastAsia="Calibri" w:hAnsi="Times New Roman" w:cs="Times New Roman"/>
          <w:sz w:val="24"/>
          <w:szCs w:val="24"/>
        </w:rPr>
        <w:t xml:space="preserve"> Федерального закона от 27 июля 2004 г. № 79-ФЗ «О государственной гражданской службе Российской Федерации».</w:t>
      </w:r>
    </w:p>
    <w:p w:rsidR="00F33A4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8. </w:t>
      </w:r>
      <w:r w:rsidR="00F33A4C" w:rsidRPr="000371E9">
        <w:rPr>
          <w:rFonts w:ascii="Times New Roman" w:hAnsi="Times New Roman" w:cs="Times New Roman"/>
          <w:sz w:val="24"/>
          <w:szCs w:val="24"/>
        </w:rPr>
        <w:t xml:space="preserve">В целях реализации задач и функций, возложенных на отдел, главный государственный налоговый инспектор отдела обязан: </w:t>
      </w:r>
    </w:p>
    <w:p w:rsidR="00F33A4C" w:rsidRPr="000371E9" w:rsidRDefault="00F33A4C" w:rsidP="000371E9">
      <w:pPr>
        <w:pStyle w:val="aa"/>
        <w:numPr>
          <w:ilvl w:val="0"/>
          <w:numId w:val="6"/>
        </w:numPr>
        <w:ind w:left="0" w:firstLine="567"/>
        <w:jc w:val="both"/>
        <w:rPr>
          <w:rFonts w:ascii="Times New Roman" w:hAnsi="Times New Roman"/>
          <w:sz w:val="24"/>
          <w:szCs w:val="24"/>
          <w:lang w:val="ru-RU"/>
        </w:rPr>
      </w:pPr>
      <w:r w:rsidRPr="000371E9">
        <w:rPr>
          <w:rFonts w:ascii="Times New Roman" w:hAnsi="Times New Roman"/>
          <w:sz w:val="24"/>
          <w:szCs w:val="24"/>
          <w:lang w:val="x-none" w:eastAsia="x-none"/>
        </w:rPr>
        <w:t xml:space="preserve">осуществлять </w:t>
      </w:r>
      <w:r w:rsidRPr="000371E9">
        <w:rPr>
          <w:rFonts w:ascii="Times New Roman" w:hAnsi="Times New Roman"/>
          <w:sz w:val="24"/>
          <w:szCs w:val="24"/>
          <w:lang w:val="x-none"/>
        </w:rPr>
        <w:t>учет физических лиц, юридических лиц, индивидуальных предпринимателей и фермерских хозяйств (КФК);</w:t>
      </w:r>
    </w:p>
    <w:p w:rsidR="00F33A4C" w:rsidRPr="000371E9" w:rsidRDefault="00FF122F" w:rsidP="000371E9">
      <w:pPr>
        <w:pStyle w:val="3"/>
        <w:numPr>
          <w:ilvl w:val="0"/>
          <w:numId w:val="6"/>
        </w:numPr>
        <w:spacing w:after="0"/>
        <w:ind w:left="0" w:firstLine="567"/>
        <w:jc w:val="both"/>
        <w:rPr>
          <w:sz w:val="24"/>
          <w:szCs w:val="24"/>
        </w:rPr>
      </w:pPr>
      <w:bookmarkStart w:id="0" w:name="_Toc477362579"/>
      <w:r w:rsidRPr="000371E9">
        <w:rPr>
          <w:sz w:val="24"/>
          <w:szCs w:val="24"/>
        </w:rPr>
        <w:t xml:space="preserve">осуществлять </w:t>
      </w:r>
      <w:r w:rsidR="00F33A4C" w:rsidRPr="000371E9">
        <w:rPr>
          <w:sz w:val="24"/>
          <w:szCs w:val="24"/>
        </w:rPr>
        <w:t>ведение федеральных информационных ресурсов – ЕГРЮЛ, ЕГРИП, ЕГРН, а также реестра дисквалифицированных лиц и предоставления содержащихся в них сведений;</w:t>
      </w:r>
      <w:bookmarkEnd w:id="0"/>
    </w:p>
    <w:p w:rsidR="00F33A4C" w:rsidRPr="000371E9" w:rsidRDefault="00C84E11" w:rsidP="000371E9">
      <w:pPr>
        <w:pStyle w:val="3"/>
        <w:numPr>
          <w:ilvl w:val="0"/>
          <w:numId w:val="6"/>
        </w:numPr>
        <w:spacing w:after="0"/>
        <w:ind w:left="0" w:firstLine="567"/>
        <w:jc w:val="both"/>
        <w:rPr>
          <w:sz w:val="24"/>
          <w:szCs w:val="24"/>
        </w:rPr>
      </w:pPr>
      <w:bookmarkStart w:id="1" w:name="_Toc477362580"/>
      <w:r>
        <w:rPr>
          <w:sz w:val="24"/>
          <w:szCs w:val="24"/>
          <w:lang w:val="ru-RU"/>
        </w:rPr>
        <w:t xml:space="preserve">вести </w:t>
      </w:r>
      <w:r w:rsidR="00F33A4C" w:rsidRPr="000371E9">
        <w:rPr>
          <w:sz w:val="24"/>
          <w:szCs w:val="24"/>
        </w:rPr>
        <w:t>учет сведений о банковских счетах и по контролю за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w:t>
      </w:r>
      <w:bookmarkEnd w:id="1"/>
      <w:r w:rsidR="00F33A4C" w:rsidRPr="000371E9">
        <w:rPr>
          <w:sz w:val="24"/>
          <w:szCs w:val="24"/>
        </w:rPr>
        <w:t>;</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 xml:space="preserve">осуществлять </w:t>
      </w:r>
      <w:r w:rsidRPr="004964AB">
        <w:rPr>
          <w:sz w:val="24"/>
          <w:szCs w:val="24"/>
        </w:rPr>
        <w:t>нормализацию</w:t>
      </w:r>
      <w:r w:rsidRPr="000371E9">
        <w:rPr>
          <w:sz w:val="24"/>
          <w:szCs w:val="24"/>
        </w:rPr>
        <w:t xml:space="preserve"> данных по физическим и юридическим лицам в базе данных налоговых органов;</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осуществлять организацию выполнения технологических процессов ФНС России;</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инструктировать и консультировать на рабочих местах сотрудников Отдела, в том числе при смене версий программного обеспечения и при появлении вопросов в ходе выполнения технологических процессов ФНС России;</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Управления, на которого возложены обязанности ответственного технолога;</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r w:rsidRPr="000371E9">
        <w:rPr>
          <w:sz w:val="24"/>
          <w:szCs w:val="24"/>
          <w:lang w:val="ru-RU"/>
        </w:rPr>
        <w:t>;</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на которого возложены обязанности ответственного технолога</w:t>
      </w:r>
      <w:r w:rsidRPr="000371E9">
        <w:rPr>
          <w:sz w:val="24"/>
          <w:szCs w:val="24"/>
          <w:lang w:val="ru-RU"/>
        </w:rPr>
        <w:t>;</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своевременно и качественно исполнять поручения начальника отдела, заместителя начальника отдела, руководства Инспекции, данные в пределах их полномочий, установленных законодательством Российской Федерации;</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при исполнении должностных обязанностей соблюдать права и законные интересы граждан и организаций;</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lastRenderedPageBreak/>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не совершать поступки, порочащие честь и достоинство государственного служащего;</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поддерживать уровень квалификации, необходимый для надлежащего выполнения данных обязанностей;</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соблюдать установленные правила предоставления служебной информации;</w:t>
      </w:r>
    </w:p>
    <w:p w:rsidR="004D59EC" w:rsidRPr="000371E9" w:rsidRDefault="004D59EC" w:rsidP="000371E9">
      <w:pPr>
        <w:numPr>
          <w:ilvl w:val="0"/>
          <w:numId w:val="6"/>
        </w:numPr>
        <w:spacing w:after="0" w:line="240" w:lineRule="auto"/>
        <w:ind w:left="0" w:firstLine="567"/>
        <w:jc w:val="both"/>
        <w:rPr>
          <w:rStyle w:val="ConsPlusCell0"/>
          <w:rFonts w:ascii="Times New Roman" w:eastAsia="Calibri" w:hAnsi="Times New Roman" w:cs="Times New Roman"/>
          <w:sz w:val="24"/>
          <w:szCs w:val="24"/>
        </w:rPr>
      </w:pPr>
      <w:r w:rsidRPr="000371E9">
        <w:rPr>
          <w:rFonts w:ascii="Times New Roman" w:hAnsi="Times New Roman" w:cs="Times New Roman"/>
          <w:sz w:val="24"/>
          <w:szCs w:val="24"/>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при работе с персональными данными сотрудников Инспекции, налоговых органов, граждан использовать их лишь в целях, для которых они сообщены в соответствии с федеральными законами и иными нормативными правовыми актами;</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проявлять корректность в обращении с гражданами и работниками ФНС России, Управления, инспекций;</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не допускать конфликтных ситуаций, способных нанести ущерб собственной репутации или авторитету ФНС России, Управления, налоговым инспекциям;</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соблюдать правила и нормы охраны труда и техники безопасности;</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обеспечивать соблюдение налоговой и </w:t>
      </w:r>
      <w:proofErr w:type="gramStart"/>
      <w:r w:rsidRPr="000371E9">
        <w:rPr>
          <w:rFonts w:ascii="Times New Roman" w:hAnsi="Times New Roman" w:cs="Times New Roman"/>
          <w:sz w:val="24"/>
          <w:szCs w:val="24"/>
        </w:rPr>
        <w:t>иной охраняемой законом тайны</w:t>
      </w:r>
      <w:proofErr w:type="gramEnd"/>
      <w:r w:rsidRPr="000371E9">
        <w:rPr>
          <w:rFonts w:ascii="Times New Roman" w:hAnsi="Times New Roman" w:cs="Times New Roman"/>
          <w:sz w:val="24"/>
          <w:szCs w:val="24"/>
        </w:rPr>
        <w:t xml:space="preserve"> и иными нормативными правовыми актами;</w:t>
      </w:r>
    </w:p>
    <w:p w:rsidR="004D59EC" w:rsidRPr="000371E9" w:rsidRDefault="004D59EC" w:rsidP="000371E9">
      <w:pPr>
        <w:pStyle w:val="3"/>
        <w:numPr>
          <w:ilvl w:val="0"/>
          <w:numId w:val="6"/>
        </w:numPr>
        <w:spacing w:after="0"/>
        <w:ind w:left="0" w:firstLine="567"/>
        <w:jc w:val="both"/>
        <w:rPr>
          <w:sz w:val="24"/>
          <w:szCs w:val="24"/>
        </w:rPr>
      </w:pPr>
      <w:r w:rsidRPr="000371E9">
        <w:rPr>
          <w:sz w:val="24"/>
          <w:szCs w:val="24"/>
        </w:rPr>
        <w:t>осуществлять подготовку ответов на обращения и жалобы налогоплательщиков по вопросам, относящимся к компетенции отдела;</w:t>
      </w:r>
    </w:p>
    <w:p w:rsidR="004D59EC" w:rsidRPr="000371E9" w:rsidRDefault="004D59EC" w:rsidP="000371E9">
      <w:pPr>
        <w:pStyle w:val="aa"/>
        <w:numPr>
          <w:ilvl w:val="0"/>
          <w:numId w:val="6"/>
        </w:numPr>
        <w:ind w:left="0" w:firstLine="567"/>
        <w:jc w:val="both"/>
        <w:rPr>
          <w:rFonts w:ascii="Times New Roman" w:hAnsi="Times New Roman"/>
          <w:sz w:val="24"/>
          <w:szCs w:val="24"/>
          <w:lang w:val="ru-RU"/>
        </w:rPr>
      </w:pPr>
      <w:r w:rsidRPr="000371E9">
        <w:rPr>
          <w:rFonts w:ascii="Times New Roman" w:hAnsi="Times New Roman"/>
          <w:sz w:val="24"/>
          <w:szCs w:val="24"/>
          <w:lang w:val="ru-RU"/>
        </w:rPr>
        <w:t xml:space="preserve">юридических и физических лиц по вопросам общего характера лично и по телефону отдела; </w:t>
      </w:r>
    </w:p>
    <w:p w:rsidR="004D59EC" w:rsidRDefault="004D59EC" w:rsidP="000371E9">
      <w:pPr>
        <w:pStyle w:val="aa"/>
        <w:numPr>
          <w:ilvl w:val="0"/>
          <w:numId w:val="6"/>
        </w:numPr>
        <w:ind w:left="0" w:firstLine="567"/>
        <w:jc w:val="both"/>
        <w:rPr>
          <w:rFonts w:ascii="Times New Roman" w:hAnsi="Times New Roman"/>
          <w:sz w:val="24"/>
          <w:szCs w:val="24"/>
          <w:lang w:val="ru-RU"/>
        </w:rPr>
      </w:pPr>
      <w:r w:rsidRPr="000371E9">
        <w:rPr>
          <w:rFonts w:ascii="Times New Roman" w:hAnsi="Times New Roman"/>
          <w:sz w:val="24"/>
          <w:szCs w:val="24"/>
          <w:lang w:val="ru-RU"/>
        </w:rPr>
        <w:t xml:space="preserve">выполнять отдельные поручения начальника отдела; </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 осуществл</w:t>
      </w:r>
      <w:r w:rsidR="0004683D">
        <w:rPr>
          <w:rFonts w:ascii="Times New Roman" w:hAnsi="Times New Roman"/>
          <w:sz w:val="24"/>
          <w:szCs w:val="24"/>
          <w:lang w:val="ru-RU"/>
        </w:rPr>
        <w:t>ять</w:t>
      </w:r>
      <w:r w:rsidRPr="006D31F3">
        <w:rPr>
          <w:rFonts w:ascii="Times New Roman" w:hAnsi="Times New Roman"/>
          <w:sz w:val="24"/>
          <w:szCs w:val="24"/>
          <w:lang w:val="ru-RU"/>
        </w:rPr>
        <w:t xml:space="preserve"> мероприяти</w:t>
      </w:r>
      <w:r w:rsidR="0004683D">
        <w:rPr>
          <w:rFonts w:ascii="Times New Roman" w:hAnsi="Times New Roman"/>
          <w:sz w:val="24"/>
          <w:szCs w:val="24"/>
          <w:lang w:val="ru-RU"/>
        </w:rPr>
        <w:t>я</w:t>
      </w:r>
      <w:r w:rsidRPr="006D31F3">
        <w:rPr>
          <w:rFonts w:ascii="Times New Roman" w:hAnsi="Times New Roman"/>
          <w:sz w:val="24"/>
          <w:szCs w:val="24"/>
          <w:lang w:val="ru-RU"/>
        </w:rPr>
        <w:t xml:space="preserve"> по нормализации, проведению технических корректировок баз данных ЕГРН, ЕГРЮЛ, ЕГРИП на основании анализа сведений, содержащихся в информационных ресурсах ФНС России;</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 участвовать в проведении тестирования, опытной эксплуатации программного обеспечения, реализующего функции государственной регистрации и учета налогоплательщиков юридических и физических лиц, индивидуальных предпринимателей;</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выполнять следующие функции, возложенные на технолога отдела:</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 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инструктировать и консультировать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 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kern w:val="28"/>
          <w:sz w:val="24"/>
          <w:szCs w:val="24"/>
          <w:lang w:val="ru-RU"/>
        </w:rPr>
        <w:t>проводить мероприятия, связанные с актуализацией сведений о налогоплательщике, содержащихся в Личном кабинете налогоплательщика</w:t>
      </w:r>
    </w:p>
    <w:p w:rsid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lastRenderedPageBreak/>
        <w:t>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на которого возложены обязанности ответственного технолога</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9. В целях исполнения возложенных должностных обязанностей главный государственный налоговый инспектор отдела имеет право: </w:t>
      </w:r>
    </w:p>
    <w:p w:rsidR="004D59EC" w:rsidRPr="000371E9" w:rsidRDefault="004D59EC" w:rsidP="000371E9">
      <w:pPr>
        <w:pStyle w:val="a8"/>
        <w:ind w:right="17" w:firstLine="567"/>
      </w:pPr>
      <w:r w:rsidRPr="000371E9">
        <w:t>1) рассматривать дела о нарушениях законодательства о налогах и сборах в порядке, определенном законодательством Российской Федерации;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2) на обеспечение надлежащих организационно-технических условий, необходимых для исполнения должностных обязанностей;</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3)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4) на отдых, обеспечиваемый, предоставлением выходных дней и нерабочих праздничных дней, а также ежегодных оплачиваемых основного и дополнительных отпусков в связи с установлением режима </w:t>
      </w:r>
      <w:r w:rsidRPr="000371E9">
        <w:rPr>
          <w:rFonts w:ascii="Times New Roman" w:hAnsi="Times New Roman" w:cs="Times New Roman"/>
          <w:bCs/>
          <w:sz w:val="24"/>
          <w:szCs w:val="24"/>
        </w:rPr>
        <w:t>ненормированного служебного дня</w:t>
      </w:r>
      <w:r w:rsidRPr="000371E9">
        <w:rPr>
          <w:rFonts w:ascii="Times New Roman" w:hAnsi="Times New Roman" w:cs="Times New Roman"/>
          <w:sz w:val="24"/>
          <w:szCs w:val="24"/>
        </w:rPr>
        <w:t>;</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5) на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6)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7) 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8) на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9) на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w:t>
      </w:r>
      <w:r w:rsidR="007D6214">
        <w:rPr>
          <w:rFonts w:ascii="Times New Roman" w:hAnsi="Times New Roman" w:cs="Times New Roman"/>
          <w:sz w:val="24"/>
          <w:szCs w:val="24"/>
        </w:rPr>
        <w:t xml:space="preserve"> письменных объяснений и </w:t>
      </w:r>
      <w:proofErr w:type="gramStart"/>
      <w:r w:rsidR="007D6214">
        <w:rPr>
          <w:rFonts w:ascii="Times New Roman" w:hAnsi="Times New Roman" w:cs="Times New Roman"/>
          <w:sz w:val="24"/>
          <w:szCs w:val="24"/>
        </w:rPr>
        <w:t xml:space="preserve">других </w:t>
      </w:r>
      <w:r w:rsidRPr="000371E9">
        <w:rPr>
          <w:rFonts w:ascii="Times New Roman" w:hAnsi="Times New Roman" w:cs="Times New Roman"/>
          <w:sz w:val="24"/>
          <w:szCs w:val="24"/>
        </w:rPr>
        <w:t>документов</w:t>
      </w:r>
      <w:proofErr w:type="gramEnd"/>
      <w:r w:rsidRPr="000371E9">
        <w:rPr>
          <w:rFonts w:ascii="Times New Roman" w:hAnsi="Times New Roman" w:cs="Times New Roman"/>
          <w:sz w:val="24"/>
          <w:szCs w:val="24"/>
        </w:rPr>
        <w:t xml:space="preserve"> и материалов;</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10) на защиту сведений о гражданском служащем;</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11) на должностной рост на конкурсной основе;</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12) на профессиональное развитие в порядке, установленном Федеральным </w:t>
      </w:r>
      <w:hyperlink r:id="rId37" w:history="1">
        <w:r w:rsidRPr="000371E9">
          <w:rPr>
            <w:rFonts w:ascii="Times New Roman" w:hAnsi="Times New Roman" w:cs="Times New Roman"/>
            <w:sz w:val="24"/>
            <w:szCs w:val="24"/>
          </w:rPr>
          <w:t>законом</w:t>
        </w:r>
      </w:hyperlink>
      <w:r w:rsidRPr="000371E9">
        <w:rPr>
          <w:rFonts w:ascii="Times New Roman" w:hAnsi="Times New Roman" w:cs="Times New Roman"/>
          <w:sz w:val="24"/>
          <w:szCs w:val="24"/>
        </w:rPr>
        <w:t xml:space="preserve"> и другими федеральными законами;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13) на членство в профессиональном союзе;</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14) на рассмотрение индивидуальных служебных споров в соответствии с Федеральным законом и другими федеральными законами;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15) на проведение по его заявлению </w:t>
      </w:r>
      <w:hyperlink r:id="rId38" w:anchor="sub_59#sub_59" w:history="1">
        <w:r w:rsidRPr="000371E9">
          <w:rPr>
            <w:rFonts w:ascii="Times New Roman" w:hAnsi="Times New Roman" w:cs="Times New Roman"/>
            <w:sz w:val="24"/>
            <w:szCs w:val="24"/>
          </w:rPr>
          <w:t>служебной проверки</w:t>
        </w:r>
      </w:hyperlink>
      <w:r w:rsidRPr="000371E9">
        <w:rPr>
          <w:rFonts w:ascii="Times New Roman" w:hAnsi="Times New Roman" w:cs="Times New Roman"/>
          <w:sz w:val="24"/>
          <w:szCs w:val="24"/>
        </w:rPr>
        <w:t>;</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16) на защиту своих прав и законных интересов на гражданской службе, включая обжалование в суде их нарушения;</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17) 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18) на государственную защиту своих жизни и здоровья, жизни и здоровья членов своей семьи, а также принадлежащего ему имущества;</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19) на государственное пенсионное обеспечение в соответствии с федеральным законом;</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20) на выполнение иной оплачиваемой работы, с предварительным уведомлением </w:t>
      </w:r>
      <w:hyperlink r:id="rId39" w:anchor="sub_102#sub_102" w:history="1">
        <w:r w:rsidRPr="000371E9">
          <w:rPr>
            <w:rFonts w:ascii="Times New Roman" w:hAnsi="Times New Roman" w:cs="Times New Roman"/>
            <w:sz w:val="24"/>
            <w:szCs w:val="24"/>
          </w:rPr>
          <w:t>представителя нанимателя</w:t>
        </w:r>
      </w:hyperlink>
      <w:r w:rsidRPr="000371E9">
        <w:rPr>
          <w:rFonts w:ascii="Times New Roman" w:hAnsi="Times New Roman" w:cs="Times New Roman"/>
          <w:sz w:val="24"/>
          <w:szCs w:val="24"/>
        </w:rPr>
        <w:t xml:space="preserve">, если это не повлечет за собой </w:t>
      </w:r>
      <w:hyperlink r:id="rId40" w:anchor="sub_1901#sub_1901" w:history="1">
        <w:r w:rsidRPr="000371E9">
          <w:rPr>
            <w:rFonts w:ascii="Times New Roman" w:hAnsi="Times New Roman" w:cs="Times New Roman"/>
            <w:sz w:val="24"/>
            <w:szCs w:val="24"/>
          </w:rPr>
          <w:t>конфликт интересов</w:t>
        </w:r>
      </w:hyperlink>
      <w:r w:rsidRPr="000371E9">
        <w:rPr>
          <w:rFonts w:ascii="Times New Roman" w:hAnsi="Times New Roman" w:cs="Times New Roman"/>
          <w:sz w:val="24"/>
          <w:szCs w:val="24"/>
        </w:rPr>
        <w:t>,</w:t>
      </w:r>
    </w:p>
    <w:p w:rsidR="004D59EC" w:rsidRPr="000371E9" w:rsidRDefault="004D59EC" w:rsidP="000371E9">
      <w:pPr>
        <w:shd w:val="clear" w:color="auto" w:fill="FFFFFF"/>
        <w:spacing w:after="0"/>
        <w:ind w:firstLine="567"/>
        <w:jc w:val="both"/>
        <w:rPr>
          <w:rFonts w:ascii="Times New Roman" w:hAnsi="Times New Roman" w:cs="Times New Roman"/>
          <w:spacing w:val="-4"/>
          <w:sz w:val="24"/>
          <w:szCs w:val="24"/>
        </w:rPr>
      </w:pPr>
      <w:r w:rsidRPr="000371E9">
        <w:rPr>
          <w:rFonts w:ascii="Times New Roman" w:hAnsi="Times New Roman" w:cs="Times New Roman"/>
          <w:spacing w:val="-4"/>
          <w:sz w:val="24"/>
          <w:szCs w:val="24"/>
        </w:rPr>
        <w:t>21) принимать решения в соответств</w:t>
      </w:r>
      <w:r w:rsidR="00F33A4C" w:rsidRPr="000371E9">
        <w:rPr>
          <w:rFonts w:ascii="Times New Roman" w:hAnsi="Times New Roman" w:cs="Times New Roman"/>
          <w:spacing w:val="-4"/>
          <w:sz w:val="24"/>
          <w:szCs w:val="24"/>
        </w:rPr>
        <w:t>ии с должностными обязанностями;</w:t>
      </w:r>
    </w:p>
    <w:p w:rsidR="00F33A4C" w:rsidRPr="000371E9" w:rsidRDefault="00F33A4C" w:rsidP="000371E9">
      <w:pPr>
        <w:spacing w:after="0"/>
        <w:ind w:firstLine="567"/>
        <w:jc w:val="both"/>
        <w:rPr>
          <w:rFonts w:ascii="Times New Roman" w:hAnsi="Times New Roman" w:cs="Times New Roman"/>
          <w:sz w:val="24"/>
          <w:szCs w:val="24"/>
        </w:rPr>
      </w:pPr>
      <w:r w:rsidRPr="000371E9">
        <w:rPr>
          <w:rFonts w:ascii="Times New Roman" w:hAnsi="Times New Roman" w:cs="Times New Roman"/>
          <w:spacing w:val="-4"/>
          <w:sz w:val="24"/>
          <w:szCs w:val="24"/>
        </w:rPr>
        <w:t xml:space="preserve">22) </w:t>
      </w:r>
      <w:r w:rsidRPr="000371E9">
        <w:rPr>
          <w:rFonts w:ascii="Times New Roman" w:hAnsi="Times New Roman" w:cs="Times New Roman"/>
          <w:sz w:val="24"/>
          <w:szCs w:val="24"/>
        </w:rPr>
        <w:t>с целью исполнения должностных обязанностей имеет право использовать федеральные информационные ресурсы, информационные ресурсы регионального уровня, другие внешние источники в соответствии с возложенными обязанностями.</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lastRenderedPageBreak/>
        <w:t>В своей деятельности главный государственный налоговый инспектор замещает другого временно отсутствующего сотрудника отдела по решению руководства отдела.</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В период временного отсутствия гражданского служащего его полномочия делегируются другому сотруднику отдела по решению руководства отдела.</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УФНС России по г. Москве, Положением об Инспекции, положением об отделе, приказами (распоряжениями) ФНС России, приказами УФНС России по г. Москве, приказами Инспекции, поручениями руководства Инспекции.</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D59EC" w:rsidRPr="004D59EC" w:rsidRDefault="004D59EC" w:rsidP="004D59EC">
      <w:pPr>
        <w:pStyle w:val="ConsPlusNormal"/>
        <w:ind w:firstLine="567"/>
        <w:jc w:val="center"/>
        <w:outlineLvl w:val="2"/>
        <w:rPr>
          <w:rFonts w:ascii="Times New Roman" w:hAnsi="Times New Roman" w:cs="Times New Roman"/>
          <w:sz w:val="24"/>
          <w:szCs w:val="24"/>
        </w:rPr>
      </w:pPr>
    </w:p>
    <w:p w:rsidR="004D59EC" w:rsidRDefault="004D59EC" w:rsidP="000371E9">
      <w:pPr>
        <w:pStyle w:val="ConsPlusNormal"/>
        <w:ind w:firstLine="567"/>
        <w:jc w:val="center"/>
        <w:outlineLvl w:val="2"/>
        <w:rPr>
          <w:rFonts w:ascii="Times New Roman" w:hAnsi="Times New Roman" w:cs="Times New Roman"/>
          <w:b/>
          <w:sz w:val="24"/>
          <w:szCs w:val="24"/>
        </w:rPr>
      </w:pPr>
      <w:r w:rsidRPr="004D59EC">
        <w:rPr>
          <w:rFonts w:ascii="Times New Roman" w:hAnsi="Times New Roman" w:cs="Times New Roman"/>
          <w:b/>
          <w:sz w:val="24"/>
          <w:szCs w:val="24"/>
        </w:rPr>
        <w:t>IV. Перечень вопросов, по которым главный государственный налоговый инспектор обязан вправе или обязан самостоятельно</w:t>
      </w:r>
      <w:r w:rsidR="000371E9">
        <w:rPr>
          <w:rFonts w:ascii="Times New Roman" w:hAnsi="Times New Roman" w:cs="Times New Roman"/>
          <w:b/>
          <w:sz w:val="24"/>
          <w:szCs w:val="24"/>
        </w:rPr>
        <w:t xml:space="preserve"> </w:t>
      </w:r>
      <w:r w:rsidRPr="004D59EC">
        <w:rPr>
          <w:rFonts w:ascii="Times New Roman" w:hAnsi="Times New Roman" w:cs="Times New Roman"/>
          <w:b/>
          <w:sz w:val="24"/>
          <w:szCs w:val="24"/>
        </w:rPr>
        <w:t>принимать управленческие и иные решения</w:t>
      </w:r>
    </w:p>
    <w:p w:rsidR="003A02A1" w:rsidRDefault="003A02A1" w:rsidP="000371E9">
      <w:pPr>
        <w:pStyle w:val="ConsPlusNormal"/>
        <w:ind w:firstLine="567"/>
        <w:jc w:val="center"/>
        <w:outlineLvl w:val="2"/>
        <w:rPr>
          <w:rFonts w:ascii="Times New Roman" w:hAnsi="Times New Roman" w:cs="Times New Roman"/>
          <w:b/>
          <w:sz w:val="24"/>
          <w:szCs w:val="24"/>
        </w:rPr>
      </w:pP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12. При исполнении служебных обязанностей главный государственный налоговый инспектор вправе самостоятельно принимать решения по вопросам, определенным настоящим должностным регламентом.</w:t>
      </w: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иным вопроса</w:t>
      </w:r>
      <w:r w:rsidR="003A02A1">
        <w:rPr>
          <w:rFonts w:ascii="Times New Roman" w:hAnsi="Times New Roman" w:cs="Times New Roman"/>
          <w:sz w:val="24"/>
          <w:szCs w:val="24"/>
        </w:rPr>
        <w:t xml:space="preserve">м, относящимся к компетенции </w:t>
      </w:r>
      <w:r w:rsidRPr="004D59EC">
        <w:rPr>
          <w:rFonts w:ascii="Times New Roman" w:hAnsi="Times New Roman" w:cs="Times New Roman"/>
          <w:sz w:val="24"/>
          <w:szCs w:val="24"/>
        </w:rPr>
        <w:t>главного государственного налогового инспектора.</w:t>
      </w:r>
    </w:p>
    <w:p w:rsidR="004D59EC" w:rsidRPr="004D59EC" w:rsidRDefault="004D59EC" w:rsidP="004D59EC">
      <w:pPr>
        <w:widowControl w:val="0"/>
        <w:spacing w:after="0"/>
        <w:ind w:firstLine="567"/>
        <w:jc w:val="both"/>
        <w:rPr>
          <w:rFonts w:ascii="Times New Roman" w:hAnsi="Times New Roman" w:cs="Times New Roman"/>
          <w:sz w:val="24"/>
          <w:szCs w:val="24"/>
        </w:rPr>
      </w:pPr>
    </w:p>
    <w:p w:rsidR="004D59EC" w:rsidRDefault="004D59EC" w:rsidP="004D59EC">
      <w:pPr>
        <w:widowControl w:val="0"/>
        <w:spacing w:after="0"/>
        <w:ind w:firstLine="567"/>
        <w:jc w:val="center"/>
        <w:rPr>
          <w:rFonts w:ascii="Times New Roman" w:hAnsi="Times New Roman" w:cs="Times New Roman"/>
          <w:b/>
          <w:sz w:val="24"/>
          <w:szCs w:val="24"/>
        </w:rPr>
      </w:pPr>
      <w:r w:rsidRPr="004D59EC">
        <w:rPr>
          <w:rFonts w:ascii="Times New Roman" w:hAnsi="Times New Roman" w:cs="Times New Roman"/>
          <w:b/>
          <w:sz w:val="24"/>
          <w:szCs w:val="24"/>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3A02A1" w:rsidRPr="004D59EC" w:rsidRDefault="003A02A1" w:rsidP="004D59EC">
      <w:pPr>
        <w:widowControl w:val="0"/>
        <w:spacing w:after="0"/>
        <w:ind w:firstLine="567"/>
        <w:jc w:val="center"/>
        <w:rPr>
          <w:rFonts w:ascii="Times New Roman" w:hAnsi="Times New Roman" w:cs="Times New Roman"/>
          <w:b/>
          <w:sz w:val="24"/>
          <w:szCs w:val="24"/>
        </w:rPr>
      </w:pPr>
    </w:p>
    <w:p w:rsidR="004D59EC" w:rsidRPr="004D59EC" w:rsidRDefault="004D59EC" w:rsidP="00016CDA">
      <w:pPr>
        <w:widowControl w:val="0"/>
        <w:spacing w:after="0"/>
        <w:ind w:firstLine="567"/>
        <w:jc w:val="both"/>
        <w:rPr>
          <w:rFonts w:ascii="Times New Roman" w:hAnsi="Times New Roman" w:cs="Times New Roman"/>
          <w:bCs/>
          <w:sz w:val="24"/>
          <w:szCs w:val="24"/>
        </w:rPr>
      </w:pPr>
      <w:r w:rsidRPr="004D59EC">
        <w:rPr>
          <w:rFonts w:ascii="Times New Roman" w:hAnsi="Times New Roman" w:cs="Times New Roman"/>
          <w:sz w:val="24"/>
          <w:szCs w:val="24"/>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r w:rsidRPr="004D59EC">
        <w:rPr>
          <w:rFonts w:ascii="Times New Roman" w:hAnsi="Times New Roman" w:cs="Times New Roman"/>
          <w:bCs/>
          <w:sz w:val="24"/>
          <w:szCs w:val="24"/>
        </w:rPr>
        <w:t xml:space="preserve"> документов по следующим вопросам:</w:t>
      </w:r>
    </w:p>
    <w:p w:rsidR="004D59EC" w:rsidRPr="004D59EC" w:rsidRDefault="004D59EC" w:rsidP="00016CDA">
      <w:pPr>
        <w:numPr>
          <w:ilvl w:val="0"/>
          <w:numId w:val="7"/>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применения законодательства о налогах и сборах по вопросам, относящимся к компетенции отдела;</w:t>
      </w:r>
    </w:p>
    <w:p w:rsidR="004D59EC" w:rsidRPr="004D59EC" w:rsidRDefault="004D59EC" w:rsidP="00016CDA">
      <w:pPr>
        <w:numPr>
          <w:ilvl w:val="0"/>
          <w:numId w:val="7"/>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по вопросам индивидуального и устного информирования, публичного информирования налогоплательщиков о действующем законодательстве о налогах и сборах.</w:t>
      </w:r>
    </w:p>
    <w:p w:rsidR="004D59EC" w:rsidRPr="004D59EC" w:rsidRDefault="004D59EC" w:rsidP="00016CDA">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 xml:space="preserve">15.  Главный государственный налоговый инспектор в соответствии со своей компетенцией обязан участвовать в подготовке (обсуждении) следующих проектов: </w:t>
      </w:r>
    </w:p>
    <w:p w:rsidR="004D59EC" w:rsidRPr="004D59EC" w:rsidRDefault="004D59EC" w:rsidP="00016CDA">
      <w:pPr>
        <w:widowControl w:val="0"/>
        <w:numPr>
          <w:ilvl w:val="0"/>
          <w:numId w:val="8"/>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положений об отделе и Инспекции;</w:t>
      </w:r>
    </w:p>
    <w:p w:rsidR="004D59EC" w:rsidRPr="004D59EC" w:rsidRDefault="004D59EC" w:rsidP="00016CDA">
      <w:pPr>
        <w:widowControl w:val="0"/>
        <w:numPr>
          <w:ilvl w:val="0"/>
          <w:numId w:val="8"/>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графика отпусков гражданских служащих отдела;</w:t>
      </w:r>
    </w:p>
    <w:p w:rsidR="004D59EC" w:rsidRPr="004D59EC" w:rsidRDefault="004D59EC" w:rsidP="00016CDA">
      <w:pPr>
        <w:widowControl w:val="0"/>
        <w:numPr>
          <w:ilvl w:val="0"/>
          <w:numId w:val="8"/>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иных актов по поручению непосредственного руководителя и руководства Инспекции.</w:t>
      </w:r>
    </w:p>
    <w:p w:rsidR="004D59EC" w:rsidRPr="004D59EC" w:rsidRDefault="004D59EC" w:rsidP="004D59EC">
      <w:pPr>
        <w:widowControl w:val="0"/>
        <w:spacing w:after="0"/>
        <w:ind w:firstLine="567"/>
        <w:jc w:val="center"/>
        <w:rPr>
          <w:rFonts w:ascii="Times New Roman" w:hAnsi="Times New Roman" w:cs="Times New Roman"/>
          <w:b/>
          <w:sz w:val="24"/>
          <w:szCs w:val="24"/>
        </w:rPr>
      </w:pPr>
    </w:p>
    <w:p w:rsidR="004D59EC" w:rsidRDefault="004D59EC" w:rsidP="004D59EC">
      <w:pPr>
        <w:widowControl w:val="0"/>
        <w:spacing w:after="0"/>
        <w:ind w:firstLine="567"/>
        <w:jc w:val="center"/>
        <w:rPr>
          <w:rFonts w:ascii="Times New Roman" w:hAnsi="Times New Roman" w:cs="Times New Roman"/>
          <w:b/>
          <w:sz w:val="24"/>
          <w:szCs w:val="24"/>
        </w:rPr>
      </w:pPr>
      <w:r w:rsidRPr="004D59EC">
        <w:rPr>
          <w:rFonts w:ascii="Times New Roman" w:hAnsi="Times New Roman" w:cs="Times New Roman"/>
          <w:b/>
          <w:sz w:val="24"/>
          <w:szCs w:val="24"/>
        </w:rPr>
        <w:t>VI. Сроки и процедуры под</w:t>
      </w:r>
      <w:r w:rsidR="000371E9">
        <w:rPr>
          <w:rFonts w:ascii="Times New Roman" w:hAnsi="Times New Roman" w:cs="Times New Roman"/>
          <w:b/>
          <w:sz w:val="24"/>
          <w:szCs w:val="24"/>
        </w:rPr>
        <w:t xml:space="preserve">готовки, рассмотрения проектов </w:t>
      </w:r>
      <w:r w:rsidRPr="004D59EC">
        <w:rPr>
          <w:rFonts w:ascii="Times New Roman" w:hAnsi="Times New Roman" w:cs="Times New Roman"/>
          <w:b/>
          <w:sz w:val="24"/>
          <w:szCs w:val="24"/>
        </w:rPr>
        <w:t>управленческих и иных</w:t>
      </w:r>
      <w:r w:rsidR="000371E9">
        <w:rPr>
          <w:rFonts w:ascii="Times New Roman" w:hAnsi="Times New Roman" w:cs="Times New Roman"/>
          <w:b/>
          <w:sz w:val="24"/>
          <w:szCs w:val="24"/>
        </w:rPr>
        <w:t xml:space="preserve"> решений, порядок согласования </w:t>
      </w:r>
      <w:r w:rsidRPr="004D59EC">
        <w:rPr>
          <w:rFonts w:ascii="Times New Roman" w:hAnsi="Times New Roman" w:cs="Times New Roman"/>
          <w:b/>
          <w:sz w:val="24"/>
          <w:szCs w:val="24"/>
        </w:rPr>
        <w:t>и принятия данных решений</w:t>
      </w:r>
    </w:p>
    <w:p w:rsidR="003A02A1" w:rsidRPr="004D59EC" w:rsidRDefault="003A02A1" w:rsidP="004D59EC">
      <w:pPr>
        <w:widowControl w:val="0"/>
        <w:spacing w:after="0"/>
        <w:ind w:firstLine="567"/>
        <w:jc w:val="center"/>
        <w:rPr>
          <w:rFonts w:ascii="Times New Roman" w:hAnsi="Times New Roman" w:cs="Times New Roman"/>
          <w:b/>
          <w:sz w:val="24"/>
          <w:szCs w:val="24"/>
        </w:rPr>
      </w:pPr>
    </w:p>
    <w:p w:rsid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371E9" w:rsidRPr="004D59EC" w:rsidRDefault="000371E9" w:rsidP="004D59EC">
      <w:pPr>
        <w:widowControl w:val="0"/>
        <w:spacing w:after="0"/>
        <w:ind w:firstLine="567"/>
        <w:jc w:val="both"/>
        <w:rPr>
          <w:rFonts w:ascii="Times New Roman" w:hAnsi="Times New Roman" w:cs="Times New Roman"/>
          <w:sz w:val="24"/>
          <w:szCs w:val="24"/>
        </w:rPr>
      </w:pPr>
    </w:p>
    <w:p w:rsidR="0059788B" w:rsidRDefault="0059788B" w:rsidP="00E10B59">
      <w:pPr>
        <w:widowControl w:val="0"/>
        <w:spacing w:after="0" w:line="240" w:lineRule="auto"/>
        <w:ind w:firstLine="567"/>
        <w:jc w:val="center"/>
        <w:rPr>
          <w:rFonts w:ascii="Times New Roman" w:eastAsia="Times New Roman" w:hAnsi="Times New Roman" w:cs="Times New Roman"/>
          <w:b/>
          <w:sz w:val="24"/>
          <w:szCs w:val="24"/>
          <w:lang w:eastAsia="ru-RU"/>
        </w:rPr>
      </w:pPr>
      <w:r w:rsidRPr="00AE6F84">
        <w:rPr>
          <w:rFonts w:ascii="Times New Roman" w:eastAsia="Times New Roman" w:hAnsi="Times New Roman" w:cs="Times New Roman"/>
          <w:b/>
          <w:sz w:val="24"/>
          <w:szCs w:val="24"/>
          <w:lang w:eastAsia="ru-RU"/>
        </w:rPr>
        <w:t>VII. Порядок служебного взаимодействия</w:t>
      </w:r>
    </w:p>
    <w:p w:rsidR="003A02A1" w:rsidRPr="00AE6F84" w:rsidRDefault="003A02A1" w:rsidP="00E10B59">
      <w:pPr>
        <w:widowControl w:val="0"/>
        <w:spacing w:after="0" w:line="240" w:lineRule="auto"/>
        <w:ind w:firstLine="567"/>
        <w:jc w:val="center"/>
        <w:rPr>
          <w:rFonts w:ascii="Times New Roman" w:eastAsia="Times New Roman" w:hAnsi="Times New Roman" w:cs="Times New Roman"/>
          <w:b/>
          <w:sz w:val="24"/>
          <w:szCs w:val="24"/>
          <w:lang w:eastAsia="ru-RU"/>
        </w:rPr>
      </w:pPr>
    </w:p>
    <w:p w:rsidR="0059788B" w:rsidRDefault="0059788B" w:rsidP="00E10B59">
      <w:pPr>
        <w:widowControl w:val="0"/>
        <w:spacing w:after="0" w:line="240" w:lineRule="auto"/>
        <w:ind w:firstLine="567"/>
        <w:jc w:val="both"/>
        <w:rPr>
          <w:rFonts w:ascii="Times New Roman" w:eastAsia="Times New Roman" w:hAnsi="Times New Roman" w:cs="Times New Roman"/>
          <w:sz w:val="24"/>
          <w:szCs w:val="24"/>
          <w:lang w:eastAsia="ru-RU"/>
        </w:rPr>
      </w:pPr>
      <w:r w:rsidRPr="00AE6F84">
        <w:rPr>
          <w:rFonts w:ascii="Times New Roman" w:eastAsia="Times New Roman" w:hAnsi="Times New Roman" w:cs="Times New Roman"/>
          <w:sz w:val="24"/>
          <w:szCs w:val="24"/>
          <w:lang w:eastAsia="ru-RU"/>
        </w:rPr>
        <w:t xml:space="preserve">17. Взаимодействие </w:t>
      </w:r>
      <w:r w:rsidR="00EB5884" w:rsidRPr="00AE6F84">
        <w:rPr>
          <w:rFonts w:ascii="Times New Roman" w:hAnsi="Times New Roman" w:cs="Times New Roman"/>
          <w:color w:val="000000"/>
          <w:sz w:val="24"/>
          <w:szCs w:val="24"/>
        </w:rPr>
        <w:t>старш</w:t>
      </w:r>
      <w:r w:rsidR="002A5E4F" w:rsidRPr="00AE6F84">
        <w:rPr>
          <w:rFonts w:ascii="Times New Roman" w:hAnsi="Times New Roman" w:cs="Times New Roman"/>
          <w:color w:val="000000"/>
          <w:sz w:val="24"/>
          <w:szCs w:val="24"/>
        </w:rPr>
        <w:t>его</w:t>
      </w:r>
      <w:r w:rsidR="00EB5884" w:rsidRPr="00AE6F84">
        <w:rPr>
          <w:rFonts w:ascii="Times New Roman" w:hAnsi="Times New Roman" w:cs="Times New Roman"/>
          <w:color w:val="000000"/>
          <w:sz w:val="24"/>
          <w:szCs w:val="24"/>
        </w:rPr>
        <w:t xml:space="preserve"> специалист</w:t>
      </w:r>
      <w:r w:rsidR="002A5E4F" w:rsidRPr="00AE6F84">
        <w:rPr>
          <w:rFonts w:ascii="Times New Roman" w:hAnsi="Times New Roman" w:cs="Times New Roman"/>
          <w:color w:val="000000"/>
          <w:sz w:val="24"/>
          <w:szCs w:val="24"/>
        </w:rPr>
        <w:t>а</w:t>
      </w:r>
      <w:r w:rsidR="00EB5884" w:rsidRPr="00AE6F84">
        <w:rPr>
          <w:rFonts w:ascii="Times New Roman" w:hAnsi="Times New Roman" w:cs="Times New Roman"/>
          <w:color w:val="000000"/>
          <w:sz w:val="24"/>
          <w:szCs w:val="24"/>
        </w:rPr>
        <w:t xml:space="preserve"> 2 разряда</w:t>
      </w:r>
      <w:r w:rsidR="00EB5884" w:rsidRPr="00AE6F84">
        <w:rPr>
          <w:rFonts w:ascii="Times New Roman" w:eastAsia="Times New Roman" w:hAnsi="Times New Roman" w:cs="Times New Roman"/>
          <w:sz w:val="24"/>
          <w:szCs w:val="24"/>
          <w:lang w:eastAsia="ru-RU"/>
        </w:rPr>
        <w:t xml:space="preserve"> </w:t>
      </w:r>
      <w:r w:rsidRPr="00AE6F84">
        <w:rPr>
          <w:rFonts w:ascii="Times New Roman" w:eastAsia="Times New Roman" w:hAnsi="Times New Roman" w:cs="Times New Roman"/>
          <w:sz w:val="24"/>
          <w:szCs w:val="24"/>
          <w:lang w:eastAsia="ru-RU"/>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3A02A1" w:rsidRPr="00AE6F84" w:rsidRDefault="003A02A1" w:rsidP="00E10B59">
      <w:pPr>
        <w:widowControl w:val="0"/>
        <w:spacing w:after="0" w:line="240" w:lineRule="auto"/>
        <w:ind w:firstLine="567"/>
        <w:jc w:val="both"/>
        <w:rPr>
          <w:rFonts w:ascii="Times New Roman" w:eastAsia="Times New Roman" w:hAnsi="Times New Roman" w:cs="Times New Roman"/>
          <w:sz w:val="24"/>
          <w:szCs w:val="24"/>
          <w:lang w:eastAsia="ru-RU"/>
        </w:rPr>
      </w:pPr>
    </w:p>
    <w:p w:rsidR="004D59EC" w:rsidRPr="004D59EC" w:rsidRDefault="004D59EC" w:rsidP="00E10B59">
      <w:pPr>
        <w:widowControl w:val="0"/>
        <w:spacing w:after="0"/>
        <w:ind w:firstLine="567"/>
        <w:jc w:val="center"/>
        <w:rPr>
          <w:rFonts w:ascii="Times New Roman" w:hAnsi="Times New Roman" w:cs="Times New Roman"/>
          <w:b/>
          <w:sz w:val="24"/>
          <w:szCs w:val="24"/>
        </w:rPr>
      </w:pPr>
      <w:r w:rsidRPr="004D59EC">
        <w:rPr>
          <w:rFonts w:ascii="Times New Roman" w:hAnsi="Times New Roman" w:cs="Times New Roman"/>
          <w:b/>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4D59EC" w:rsidRPr="004D59EC" w:rsidRDefault="004D59EC" w:rsidP="00E10B59">
      <w:pPr>
        <w:pStyle w:val="ConsPlusNormal"/>
        <w:ind w:firstLine="567"/>
        <w:jc w:val="center"/>
        <w:rPr>
          <w:rFonts w:ascii="Times New Roman" w:hAnsi="Times New Roman" w:cs="Times New Roman"/>
          <w:sz w:val="24"/>
          <w:szCs w:val="24"/>
        </w:rPr>
      </w:pPr>
    </w:p>
    <w:p w:rsidR="004D59EC" w:rsidRPr="004D59EC" w:rsidRDefault="004D59EC" w:rsidP="00E10B59">
      <w:pPr>
        <w:autoSpaceDE w:val="0"/>
        <w:autoSpaceDN w:val="0"/>
        <w:adjustRightInd w:val="0"/>
        <w:spacing w:after="0"/>
        <w:ind w:firstLine="567"/>
        <w:jc w:val="both"/>
        <w:outlineLvl w:val="2"/>
        <w:rPr>
          <w:rFonts w:ascii="Times New Roman" w:hAnsi="Times New Roman" w:cs="Times New Roman"/>
          <w:sz w:val="24"/>
          <w:szCs w:val="24"/>
        </w:rPr>
      </w:pPr>
      <w:r w:rsidRPr="004D59EC">
        <w:rPr>
          <w:rFonts w:ascii="Times New Roman" w:hAnsi="Times New Roman" w:cs="Times New Roman"/>
          <w:sz w:val="24"/>
          <w:szCs w:val="24"/>
        </w:rPr>
        <w:t>18.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4D59EC" w:rsidRPr="004D59EC" w:rsidRDefault="004D59EC" w:rsidP="00E10B59">
      <w:pPr>
        <w:autoSpaceDE w:val="0"/>
        <w:autoSpaceDN w:val="0"/>
        <w:adjustRightInd w:val="0"/>
        <w:spacing w:after="0"/>
        <w:ind w:firstLine="567"/>
        <w:jc w:val="both"/>
        <w:outlineLvl w:val="2"/>
        <w:rPr>
          <w:rFonts w:ascii="Times New Roman" w:hAnsi="Times New Roman" w:cs="Times New Roman"/>
          <w:sz w:val="24"/>
          <w:szCs w:val="24"/>
        </w:rPr>
      </w:pPr>
    </w:p>
    <w:p w:rsidR="004D59EC" w:rsidRDefault="004D59EC" w:rsidP="000371E9">
      <w:pPr>
        <w:autoSpaceDE w:val="0"/>
        <w:autoSpaceDN w:val="0"/>
        <w:adjustRightInd w:val="0"/>
        <w:spacing w:after="0"/>
        <w:ind w:firstLine="567"/>
        <w:jc w:val="center"/>
        <w:outlineLvl w:val="2"/>
        <w:rPr>
          <w:rFonts w:ascii="Times New Roman" w:hAnsi="Times New Roman" w:cs="Times New Roman"/>
          <w:b/>
          <w:sz w:val="24"/>
          <w:szCs w:val="24"/>
        </w:rPr>
      </w:pPr>
      <w:r w:rsidRPr="004D59EC">
        <w:rPr>
          <w:rFonts w:ascii="Times New Roman" w:hAnsi="Times New Roman" w:cs="Times New Roman"/>
          <w:b/>
          <w:sz w:val="24"/>
          <w:szCs w:val="24"/>
        </w:rPr>
        <w:t>IX. Показатели эффективности и результативности профессиональной служебной деятельности</w:t>
      </w:r>
    </w:p>
    <w:p w:rsidR="003A02A1" w:rsidRPr="004D59EC" w:rsidRDefault="003A02A1" w:rsidP="000371E9">
      <w:pPr>
        <w:autoSpaceDE w:val="0"/>
        <w:autoSpaceDN w:val="0"/>
        <w:adjustRightInd w:val="0"/>
        <w:spacing w:after="0"/>
        <w:ind w:firstLine="567"/>
        <w:jc w:val="center"/>
        <w:outlineLvl w:val="2"/>
        <w:rPr>
          <w:rFonts w:ascii="Times New Roman" w:hAnsi="Times New Roman" w:cs="Times New Roman"/>
          <w:b/>
          <w:sz w:val="24"/>
          <w:szCs w:val="24"/>
        </w:rPr>
      </w:pP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своевременности и оперативности выполнения поручений;</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осознанию ответственности за последствия своих действий.</w:t>
      </w:r>
    </w:p>
    <w:p w:rsidR="0059788B" w:rsidRPr="0059788B" w:rsidRDefault="0059788B" w:rsidP="00AE6F8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6272B2" w:rsidRDefault="006272B2">
      <w:bookmarkStart w:id="2" w:name="_GoBack"/>
      <w:bookmarkEnd w:id="2"/>
    </w:p>
    <w:sectPr w:rsidR="006272B2" w:rsidSect="0088264F">
      <w:pgSz w:w="11906" w:h="16838"/>
      <w:pgMar w:top="567"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91322"/>
    <w:multiLevelType w:val="hybridMultilevel"/>
    <w:tmpl w:val="5282AB90"/>
    <w:lvl w:ilvl="0" w:tplc="BE4E3FA0">
      <w:start w:val="16"/>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226D7249"/>
    <w:multiLevelType w:val="hybridMultilevel"/>
    <w:tmpl w:val="64F6B030"/>
    <w:lvl w:ilvl="0" w:tplc="BE4E3FA0">
      <w:start w:val="16"/>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32813DDE"/>
    <w:multiLevelType w:val="hybridMultilevel"/>
    <w:tmpl w:val="E4182AFA"/>
    <w:lvl w:ilvl="0" w:tplc="BE4E3FA0">
      <w:start w:val="16"/>
      <w:numFmt w:val="bullet"/>
      <w:lvlText w:val="-"/>
      <w:lvlJc w:val="left"/>
      <w:pPr>
        <w:ind w:left="643" w:hanging="360"/>
      </w:pPr>
      <w:rPr>
        <w:rFonts w:ascii="Times New Roman" w:eastAsia="Times New Roman" w:hAnsi="Times New Roman" w:cs="Times New Roman"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3" w15:restartNumberingAfterBreak="0">
    <w:nsid w:val="3DF357E9"/>
    <w:multiLevelType w:val="hybridMultilevel"/>
    <w:tmpl w:val="A39C155E"/>
    <w:lvl w:ilvl="0" w:tplc="BE4E3FA0">
      <w:start w:val="16"/>
      <w:numFmt w:val="bullet"/>
      <w:lvlText w:val="-"/>
      <w:lvlJc w:val="left"/>
      <w:pPr>
        <w:ind w:left="501" w:hanging="360"/>
      </w:pPr>
      <w:rPr>
        <w:rFonts w:ascii="Times New Roman" w:eastAsia="Times New Roman" w:hAnsi="Times New Roman" w:cs="Times New Roman"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4" w15:restartNumberingAfterBreak="0">
    <w:nsid w:val="425F07D3"/>
    <w:multiLevelType w:val="hybridMultilevel"/>
    <w:tmpl w:val="96281E0A"/>
    <w:lvl w:ilvl="0" w:tplc="BE4E3FA0">
      <w:start w:val="16"/>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FC752D5"/>
    <w:multiLevelType w:val="hybridMultilevel"/>
    <w:tmpl w:val="FDD80640"/>
    <w:lvl w:ilvl="0" w:tplc="BE4E3FA0">
      <w:start w:val="16"/>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526D57A1"/>
    <w:multiLevelType w:val="hybridMultilevel"/>
    <w:tmpl w:val="F828B73C"/>
    <w:lvl w:ilvl="0" w:tplc="BE4E3FA0">
      <w:start w:val="1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88B"/>
    <w:rsid w:val="00016CDA"/>
    <w:rsid w:val="000371E9"/>
    <w:rsid w:val="0004683D"/>
    <w:rsid w:val="000B05AC"/>
    <w:rsid w:val="000F2DDB"/>
    <w:rsid w:val="00104F8A"/>
    <w:rsid w:val="00191640"/>
    <w:rsid w:val="002A5E4F"/>
    <w:rsid w:val="002B1B45"/>
    <w:rsid w:val="0033018A"/>
    <w:rsid w:val="003A02A1"/>
    <w:rsid w:val="00466FDF"/>
    <w:rsid w:val="004964AB"/>
    <w:rsid w:val="004B55D3"/>
    <w:rsid w:val="004D59EC"/>
    <w:rsid w:val="00525E4C"/>
    <w:rsid w:val="0059788B"/>
    <w:rsid w:val="005A02E7"/>
    <w:rsid w:val="005E768F"/>
    <w:rsid w:val="006272B2"/>
    <w:rsid w:val="0067073A"/>
    <w:rsid w:val="00694AD4"/>
    <w:rsid w:val="006B10AE"/>
    <w:rsid w:val="006D31F3"/>
    <w:rsid w:val="006F7E85"/>
    <w:rsid w:val="0071757F"/>
    <w:rsid w:val="00724199"/>
    <w:rsid w:val="00765A4F"/>
    <w:rsid w:val="007D6214"/>
    <w:rsid w:val="00807B35"/>
    <w:rsid w:val="00855F0E"/>
    <w:rsid w:val="0088264F"/>
    <w:rsid w:val="00901310"/>
    <w:rsid w:val="00913D24"/>
    <w:rsid w:val="00925C3A"/>
    <w:rsid w:val="009407C0"/>
    <w:rsid w:val="009521B8"/>
    <w:rsid w:val="0097032E"/>
    <w:rsid w:val="00A15CDA"/>
    <w:rsid w:val="00A41148"/>
    <w:rsid w:val="00A55FA7"/>
    <w:rsid w:val="00A80AC1"/>
    <w:rsid w:val="00AC0F55"/>
    <w:rsid w:val="00AE6F84"/>
    <w:rsid w:val="00B048A8"/>
    <w:rsid w:val="00B55730"/>
    <w:rsid w:val="00BD4649"/>
    <w:rsid w:val="00BE412B"/>
    <w:rsid w:val="00BF2804"/>
    <w:rsid w:val="00C84E11"/>
    <w:rsid w:val="00CA17E8"/>
    <w:rsid w:val="00CB65D9"/>
    <w:rsid w:val="00CF4F28"/>
    <w:rsid w:val="00D44A7D"/>
    <w:rsid w:val="00D716F9"/>
    <w:rsid w:val="00DB28B5"/>
    <w:rsid w:val="00DF51E7"/>
    <w:rsid w:val="00DF7470"/>
    <w:rsid w:val="00E10B59"/>
    <w:rsid w:val="00E27BF4"/>
    <w:rsid w:val="00E27C66"/>
    <w:rsid w:val="00EB5884"/>
    <w:rsid w:val="00EC63BB"/>
    <w:rsid w:val="00ED0CCA"/>
    <w:rsid w:val="00EF512E"/>
    <w:rsid w:val="00F33A4C"/>
    <w:rsid w:val="00F46C76"/>
    <w:rsid w:val="00F46FD6"/>
    <w:rsid w:val="00F55131"/>
    <w:rsid w:val="00FB070B"/>
    <w:rsid w:val="00FF12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72EAF2-4925-477E-B638-54E5E1689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0AE"/>
  </w:style>
  <w:style w:type="paragraph" w:styleId="1">
    <w:name w:val="heading 1"/>
    <w:basedOn w:val="a"/>
    <w:next w:val="a"/>
    <w:link w:val="10"/>
    <w:uiPriority w:val="9"/>
    <w:qFormat/>
    <w:rsid w:val="00D716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9788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9788B"/>
    <w:rPr>
      <w:rFonts w:ascii="Segoe UI" w:hAnsi="Segoe UI" w:cs="Segoe UI"/>
      <w:sz w:val="18"/>
      <w:szCs w:val="18"/>
    </w:rPr>
  </w:style>
  <w:style w:type="paragraph" w:customStyle="1" w:styleId="ConsPlusNormal">
    <w:name w:val="ConsPlusNormal"/>
    <w:link w:val="ConsPlusNormal0"/>
    <w:rsid w:val="00F46FD6"/>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rsid w:val="00DF51E7"/>
    <w:rPr>
      <w:rFonts w:ascii="Calibri" w:eastAsia="Times New Roman" w:hAnsi="Calibri" w:cs="Calibri"/>
      <w:szCs w:val="20"/>
      <w:lang w:eastAsia="ru-RU"/>
    </w:rPr>
  </w:style>
  <w:style w:type="paragraph" w:customStyle="1" w:styleId="a5">
    <w:name w:val="РЕГЛ"/>
    <w:basedOn w:val="1"/>
    <w:autoRedefine/>
    <w:qFormat/>
    <w:rsid w:val="00D716F9"/>
    <w:pPr>
      <w:widowControl w:val="0"/>
      <w:spacing w:before="0" w:line="240" w:lineRule="auto"/>
      <w:jc w:val="center"/>
      <w:outlineLvl w:val="9"/>
    </w:pPr>
    <w:rPr>
      <w:rFonts w:ascii="Times New Roman" w:eastAsia="Times New Roman" w:hAnsi="Times New Roman" w:cs="Times New Roman"/>
      <w:b/>
      <w:color w:val="000000"/>
      <w:sz w:val="24"/>
      <w:szCs w:val="24"/>
    </w:rPr>
  </w:style>
  <w:style w:type="character" w:customStyle="1" w:styleId="10">
    <w:name w:val="Заголовок 1 Знак"/>
    <w:basedOn w:val="a0"/>
    <w:link w:val="1"/>
    <w:uiPriority w:val="9"/>
    <w:rsid w:val="00D716F9"/>
    <w:rPr>
      <w:rFonts w:asciiTheme="majorHAnsi" w:eastAsiaTheme="majorEastAsia" w:hAnsiTheme="majorHAnsi" w:cstheme="majorBidi"/>
      <w:color w:val="2E74B5" w:themeColor="accent1" w:themeShade="BF"/>
      <w:sz w:val="32"/>
      <w:szCs w:val="32"/>
    </w:rPr>
  </w:style>
  <w:style w:type="paragraph" w:styleId="a6">
    <w:name w:val="List Paragraph"/>
    <w:basedOn w:val="a"/>
    <w:uiPriority w:val="34"/>
    <w:qFormat/>
    <w:rsid w:val="00AE6F84"/>
    <w:pPr>
      <w:ind w:left="720"/>
      <w:contextualSpacing/>
    </w:pPr>
  </w:style>
  <w:style w:type="character" w:styleId="a7">
    <w:name w:val="Hyperlink"/>
    <w:rsid w:val="004D59EC"/>
    <w:rPr>
      <w:color w:val="0000FF"/>
      <w:u w:val="single"/>
    </w:rPr>
  </w:style>
  <w:style w:type="paragraph" w:customStyle="1" w:styleId="ConsPlusCell">
    <w:name w:val="ConsPlusCell"/>
    <w:link w:val="ConsPlusCell0"/>
    <w:rsid w:val="004D5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Body Text"/>
    <w:basedOn w:val="a"/>
    <w:link w:val="a9"/>
    <w:rsid w:val="004D59EC"/>
    <w:pPr>
      <w:spacing w:after="0" w:line="240" w:lineRule="auto"/>
      <w:jc w:val="both"/>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4D59EC"/>
    <w:rPr>
      <w:rFonts w:ascii="Times New Roman" w:eastAsia="Times New Roman" w:hAnsi="Times New Roman" w:cs="Times New Roman"/>
      <w:sz w:val="24"/>
      <w:szCs w:val="24"/>
      <w:lang w:eastAsia="ru-RU"/>
    </w:rPr>
  </w:style>
  <w:style w:type="paragraph" w:styleId="3">
    <w:name w:val="Body Text Indent 3"/>
    <w:basedOn w:val="a"/>
    <w:link w:val="30"/>
    <w:rsid w:val="004D59EC"/>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0">
    <w:name w:val="Основной текст с отступом 3 Знак"/>
    <w:basedOn w:val="a0"/>
    <w:link w:val="3"/>
    <w:rsid w:val="004D59EC"/>
    <w:rPr>
      <w:rFonts w:ascii="Times New Roman" w:eastAsia="Times New Roman" w:hAnsi="Times New Roman" w:cs="Times New Roman"/>
      <w:sz w:val="16"/>
      <w:szCs w:val="16"/>
      <w:lang w:val="x-none" w:eastAsia="x-none"/>
    </w:rPr>
  </w:style>
  <w:style w:type="character" w:customStyle="1" w:styleId="ConsPlusCell0">
    <w:name w:val="ConsPlusCell Знак"/>
    <w:link w:val="ConsPlusCell"/>
    <w:rsid w:val="004D59EC"/>
    <w:rPr>
      <w:rFonts w:ascii="Arial" w:eastAsia="Times New Roman" w:hAnsi="Arial" w:cs="Arial"/>
      <w:sz w:val="20"/>
      <w:szCs w:val="20"/>
      <w:lang w:eastAsia="ru-RU"/>
    </w:rPr>
  </w:style>
  <w:style w:type="paragraph" w:styleId="aa">
    <w:name w:val="No Spacing"/>
    <w:link w:val="ab"/>
    <w:uiPriority w:val="99"/>
    <w:qFormat/>
    <w:rsid w:val="004D59EC"/>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99"/>
    <w:rsid w:val="004D59EC"/>
    <w:rPr>
      <w:rFonts w:ascii="Calibri" w:eastAsia="Times New Roman"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110462">
      <w:bodyDiv w:val="1"/>
      <w:marLeft w:val="0"/>
      <w:marRight w:val="0"/>
      <w:marTop w:val="0"/>
      <w:marBottom w:val="0"/>
      <w:divBdr>
        <w:top w:val="none" w:sz="0" w:space="0" w:color="auto"/>
        <w:left w:val="none" w:sz="0" w:space="0" w:color="auto"/>
        <w:bottom w:val="none" w:sz="0" w:space="0" w:color="auto"/>
        <w:right w:val="none" w:sz="0" w:space="0" w:color="auto"/>
      </w:divBdr>
    </w:div>
    <w:div w:id="208178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5AFB6B66886CB7F17984AA697974A5164563345CDA49DE4431C1FE2C78BECA04E530D31149448AF1329F73D7BC8B55A2E823E728EDz5B5H" TargetMode="External"/><Relationship Id="rId13" Type="http://schemas.openxmlformats.org/officeDocument/2006/relationships/hyperlink" Target="consultantplus://offline/ref=0E5AFB6B66886CB7F17984AA697974A5164561375DDC49DE4431C1FE2C78BECA16E568DD184D5980A77DD926DBzBB4H" TargetMode="External"/><Relationship Id="rId18" Type="http://schemas.openxmlformats.org/officeDocument/2006/relationships/hyperlink" Target="consultantplus://offline/ref=0E5AFB6B66886CB7F17984AA697974A516456E325ED749DE4431C1FE2C78BECA16E568DD184D5980A77DD926DBzBB4H" TargetMode="External"/><Relationship Id="rId26" Type="http://schemas.openxmlformats.org/officeDocument/2006/relationships/hyperlink" Target="consultantplus://offline/ref=5CE30DCACBBB825D2E4E1216A3BB5337AA960A95855C0BE07524E9CF90ADC27223F956525D72B7B63C75628F2BsFE0H" TargetMode="External"/><Relationship Id="rId39" Type="http://schemas.openxmlformats.org/officeDocument/2006/relationships/hyperlink" Target="file:///K:\Out\Otd12\&#1057;&#1074;&#1077;&#1090;&#1072;\&#1050;&#1074;.%20&#1090;&#1088;&#1077;&#1073;&#1086;&#1074;._&#1089;&#1083;&#1091;&#1078;.&#1079;&#1072;&#1087;&#1080;&#1089;&#1082;&#1072;.doc" TargetMode="External"/><Relationship Id="rId3" Type="http://schemas.openxmlformats.org/officeDocument/2006/relationships/styles" Target="styles.xml"/><Relationship Id="rId21" Type="http://schemas.openxmlformats.org/officeDocument/2006/relationships/hyperlink" Target="consultantplus://offline/ref=0E5AFB6B66886CB7F17984AA697974A5144F663852DE49DE4431C1FE2C78BECA16E568DD184D5980A77DD926DBzBB4H" TargetMode="External"/><Relationship Id="rId34" Type="http://schemas.openxmlformats.org/officeDocument/2006/relationships/hyperlink" Target="consultantplus://offline/ref=060FF2F4BFA4E94290BDCEFA604855E80329CDC56D1D16096C30E0EE35F2978995EC899FACAB3686A48637EC90hCFCH" TargetMode="External"/><Relationship Id="rId42" Type="http://schemas.openxmlformats.org/officeDocument/2006/relationships/theme" Target="theme/theme1.xml"/><Relationship Id="rId7" Type="http://schemas.openxmlformats.org/officeDocument/2006/relationships/hyperlink" Target="consultantplus://offline/ref=0E5AFB6B66886CB7F17984AA697974A5164563345CDA49DE4431C1FE2C78BECA04E530D1194C4788A6688F779EE8874AA2F43CE736EE5C3DzCB1H" TargetMode="External"/><Relationship Id="rId12" Type="http://schemas.openxmlformats.org/officeDocument/2006/relationships/hyperlink" Target="consultantplus://offline/ref=0E5AFB6B66886CB7F17984AA697974A51646643852D649DE4431C1FE2C78BECA16E568DD184D5980A77DD926DBzBB4H" TargetMode="External"/><Relationship Id="rId17" Type="http://schemas.openxmlformats.org/officeDocument/2006/relationships/hyperlink" Target="consultantplus://offline/ref=0E5AFB6B66886CB7F17984AA697974A514406F335ADB49DE4431C1FE2C78BECA16E568DD184D5980A77DD926DBzBB4H" TargetMode="External"/><Relationship Id="rId25" Type="http://schemas.openxmlformats.org/officeDocument/2006/relationships/hyperlink" Target="consultantplus://offline/ref=DA8ACE6590462875574CB24E0A3659118C04B3B3E4544059B0782F100FB8132DF39875DF3949B492264638A2F6aFD6H" TargetMode="External"/><Relationship Id="rId33" Type="http://schemas.openxmlformats.org/officeDocument/2006/relationships/hyperlink" Target="consultantplus://offline/ref=060FF2F4BFA4E94290BDCEFA604855E8022BC4C26E1A16096C30E0EE35F2978995EC899FACAB3686A48637EC90hCFCH" TargetMode="External"/><Relationship Id="rId38" Type="http://schemas.openxmlformats.org/officeDocument/2006/relationships/hyperlink" Target="file:///K:\Out\Otd12\&#1057;&#1074;&#1077;&#1090;&#1072;\&#1050;&#1074;.%20&#1090;&#1088;&#1077;&#1073;&#1086;&#1074;._&#1089;&#1083;&#1091;&#1078;.&#1079;&#1072;&#1087;&#1080;&#1089;&#1082;&#1072;.doc" TargetMode="External"/><Relationship Id="rId2" Type="http://schemas.openxmlformats.org/officeDocument/2006/relationships/numbering" Target="numbering.xml"/><Relationship Id="rId16" Type="http://schemas.openxmlformats.org/officeDocument/2006/relationships/hyperlink" Target="consultantplus://offline/ref=0E5AFB6B66886CB7F17984AA697974A516456F3653DF49DE4431C1FE2C78BECA16E568DD184D5980A77DD926DBzBB4H" TargetMode="External"/><Relationship Id="rId20" Type="http://schemas.openxmlformats.org/officeDocument/2006/relationships/hyperlink" Target="consultantplus://offline/ref=0E5AFB6B66886CB7F17984AA697974A51644663558DD49DE4431C1FE2C78BECA16E568DD184D5980A77DD926DBzBB4H" TargetMode="External"/><Relationship Id="rId29" Type="http://schemas.openxmlformats.org/officeDocument/2006/relationships/hyperlink" Target="consultantplus://offline/ref=5CE30DCACBBB825D2E4E1216A3BB5337AB960F928C510BE07524E9CF90ADC27223F956525D72B7B63C75628F2BsFE0H"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0E5AFB6B66886CB7F17984AA697974A5164467345FDC49DE4431C1FE2C78BECA16E568DD184D5980A77DD926DBzBB4H" TargetMode="External"/><Relationship Id="rId11" Type="http://schemas.openxmlformats.org/officeDocument/2006/relationships/hyperlink" Target="consultantplus://offline/ref=0E5AFB6B66886CB7F17984AA697974A51645663052DA49DE4431C1FE2C78BECA04E530D71C454CD5F4278E2BDBBC944AA1F43FE529zEB5H" TargetMode="External"/><Relationship Id="rId24" Type="http://schemas.openxmlformats.org/officeDocument/2006/relationships/hyperlink" Target="consultantplus://offline/ref=E022769026F285618451AC18DD1E863B0DDDE18E21610663DEFACBFF81526D93904AD8CF14A485C1689F49A3B3x4C7H" TargetMode="External"/><Relationship Id="rId32" Type="http://schemas.openxmlformats.org/officeDocument/2006/relationships/hyperlink" Target="consultantplus://offline/ref=BFED5FEB97E8AB9D93611D81F739C2CE8C00D9EB8282FAEC5A2222E5003536B41FA832D41BEBB20F73CB0E27B1N0FBH" TargetMode="External"/><Relationship Id="rId37" Type="http://schemas.openxmlformats.org/officeDocument/2006/relationships/hyperlink" Target="consultantplus://offline/ref=8BC2246F9064DED7505AAE56F314087A0863A2069A3D736562B8465F8DF0D9474103C76B200653483Dc0M" TargetMode="External"/><Relationship Id="rId40"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yperlink" Target="consultantplus://offline/ref=0E5AFB6B66886CB7F17984AA697974A5174F6E3259DF49DE4431C1FE2C78BECA16E568DD184D5980A77DD926DBzBB4H" TargetMode="External"/><Relationship Id="rId23" Type="http://schemas.openxmlformats.org/officeDocument/2006/relationships/hyperlink" Target="consultantplus://offline/ref=C8245627E79241B93D5AB77ACFE48FF1E6479260343239CA4CD9A8643CBCC0BB208EE25E8EDBE7D396CF96C0D8W4C9H" TargetMode="External"/><Relationship Id="rId28" Type="http://schemas.openxmlformats.org/officeDocument/2006/relationships/hyperlink" Target="consultantplus://offline/ref=5CE30DCACBBB825D2E4E1216A3BB5337AB970A978C590BE07524E9CF90ADC27223F956525D72B7B63C75628F2BsFE0H" TargetMode="External"/><Relationship Id="rId36" Type="http://schemas.openxmlformats.org/officeDocument/2006/relationships/hyperlink" Target="consultantplus://offline/ref=41C5BF579522F00E2E6154BB3B03372BA6F1AB2A643924A53C31ACDD68QAsBG" TargetMode="External"/><Relationship Id="rId10" Type="http://schemas.openxmlformats.org/officeDocument/2006/relationships/hyperlink" Target="consultantplus://offline/ref=0E5AFB6B66886CB7F17984AA697974A5164563345CDA49DE4431C1FE2C78BECA04E530D21F4A468AF1329F73D7BC8B55A2E823E728EDz5B5H" TargetMode="External"/><Relationship Id="rId19" Type="http://schemas.openxmlformats.org/officeDocument/2006/relationships/hyperlink" Target="consultantplus://offline/ref=0E5AFB6B66886CB7F17984AA697974A51645673753DD49DE4431C1FE2C78BECA16E568DD184D5980A77DD926DBzBB4H" TargetMode="External"/><Relationship Id="rId31" Type="http://schemas.openxmlformats.org/officeDocument/2006/relationships/hyperlink" Target="consultantplus://offline/ref=BFED5FEB97E8AB9D93611D81F739C2CE8C0FD9E48282FAEC5A2222E5003536B41FA832D41BEBB20F73CB0E27B1N0FBH" TargetMode="External"/><Relationship Id="rId4" Type="http://schemas.openxmlformats.org/officeDocument/2006/relationships/settings" Target="settings.xml"/><Relationship Id="rId9" Type="http://schemas.openxmlformats.org/officeDocument/2006/relationships/hyperlink" Target="consultantplus://offline/ref=0E5AFB6B66886CB7F17984AA697974A5164563345CDA49DE4431C1FE2C78BECA04E530D1194D4480AC688F779EE8874AA2F43CE736EE5C3DzCB1H" TargetMode="External"/><Relationship Id="rId14" Type="http://schemas.openxmlformats.org/officeDocument/2006/relationships/hyperlink" Target="consultantplus://offline/ref=0E5AFB6B66886CB7F17984AA697974A5164561375CD649DE4431C1FE2C78BECA16E568DD184D5980A77DD926DBzBB4H" TargetMode="External"/><Relationship Id="rId22" Type="http://schemas.openxmlformats.org/officeDocument/2006/relationships/hyperlink" Target="consultantplus://offline/ref=0E5AFB6B66886CB7F17984AA697974A51142643652D414D44C68CDFC2B77E1CF03F430D118524683BB61DB27zDB3H" TargetMode="External"/><Relationship Id="rId27" Type="http://schemas.openxmlformats.org/officeDocument/2006/relationships/hyperlink" Target="consultantplus://offline/ref=5CE30DCACBBB825D2E4E1216A3BB5337AB9F0C92835F0BE07524E9CF90ADC27223F956525D72B7B63C75628F2BsFE0H" TargetMode="External"/><Relationship Id="rId30" Type="http://schemas.openxmlformats.org/officeDocument/2006/relationships/hyperlink" Target="consultantplus://offline/ref=BFED5FEB97E8AB9D93611D81F739C2CE8C0FD9E1828FFAEC5A2222E5003536B41FA832D41BEBB20F73CB0E27B1N0FBH" TargetMode="External"/><Relationship Id="rId35" Type="http://schemas.openxmlformats.org/officeDocument/2006/relationships/hyperlink" Target="consultantplus://offline/ref=060FF2F4BFA4E94290BDCEFA604855E80328CCC56A1C16096C30E0EE35F2978995EC899FACAB3686A48637EC90hCF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CBDD6-FF7E-41D8-978B-B031CDDC0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5492</Words>
  <Characters>31309</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36728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Андреева Любовь Ильинична</dc:creator>
  <cp:lastModifiedBy>Левина Ирина Анатольевна</cp:lastModifiedBy>
  <cp:revision>3</cp:revision>
  <cp:lastPrinted>2024-09-16T13:46:00Z</cp:lastPrinted>
  <dcterms:created xsi:type="dcterms:W3CDTF">2024-09-16T13:46:00Z</dcterms:created>
  <dcterms:modified xsi:type="dcterms:W3CDTF">2024-09-19T13:03:00Z</dcterms:modified>
</cp:coreProperties>
</file>